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B255" w14:textId="06238FDB" w:rsidR="00007180" w:rsidRPr="00AE1BF8" w:rsidRDefault="00007180" w:rsidP="00007180">
      <w:pPr>
        <w:spacing w:after="0" w:line="276" w:lineRule="auto"/>
        <w:jc w:val="center"/>
        <w:rPr>
          <w:rFonts w:ascii="Times New Roman" w:hAnsi="Times New Roman" w:cs="Times New Roman"/>
          <w:b/>
          <w:bCs/>
        </w:rPr>
      </w:pPr>
      <w:r w:rsidRPr="00AE1BF8">
        <w:rPr>
          <w:rFonts w:ascii="Times New Roman" w:hAnsi="Times New Roman" w:cs="Times New Roman"/>
          <w:b/>
          <w:bCs/>
        </w:rPr>
        <w:t xml:space="preserve">Fullständiga beslutsförslag inför extra bolagsstämma i </w:t>
      </w:r>
      <w:proofErr w:type="spellStart"/>
      <w:r w:rsidR="2A5CEF93" w:rsidRPr="00AE1BF8">
        <w:rPr>
          <w:rFonts w:ascii="Times New Roman" w:hAnsi="Times New Roman" w:cs="Times New Roman"/>
          <w:b/>
          <w:bCs/>
        </w:rPr>
        <w:t>DexTech</w:t>
      </w:r>
      <w:proofErr w:type="spellEnd"/>
      <w:r w:rsidR="2A5CEF93" w:rsidRPr="00AE1BF8">
        <w:rPr>
          <w:rFonts w:ascii="Times New Roman" w:hAnsi="Times New Roman" w:cs="Times New Roman"/>
          <w:b/>
          <w:bCs/>
        </w:rPr>
        <w:t xml:space="preserve"> Medical AB, </w:t>
      </w:r>
      <w:r w:rsidR="005F4F31">
        <w:rPr>
          <w:rFonts w:ascii="Times New Roman" w:hAnsi="Times New Roman" w:cs="Times New Roman"/>
          <w:b/>
          <w:bCs/>
        </w:rPr>
        <w:t>o</w:t>
      </w:r>
      <w:r w:rsidR="2A5CEF93" w:rsidRPr="00AE1BF8">
        <w:rPr>
          <w:rFonts w:ascii="Times New Roman" w:hAnsi="Times New Roman" w:cs="Times New Roman"/>
          <w:b/>
          <w:bCs/>
        </w:rPr>
        <w:t>rg</w:t>
      </w:r>
      <w:r w:rsidR="005F4F31">
        <w:rPr>
          <w:rFonts w:ascii="Times New Roman" w:hAnsi="Times New Roman" w:cs="Times New Roman"/>
          <w:b/>
          <w:bCs/>
        </w:rPr>
        <w:t>.</w:t>
      </w:r>
      <w:r w:rsidR="2A5CEF93" w:rsidRPr="00AE1BF8">
        <w:rPr>
          <w:rFonts w:ascii="Times New Roman" w:hAnsi="Times New Roman" w:cs="Times New Roman"/>
          <w:b/>
          <w:bCs/>
        </w:rPr>
        <w:t>nr.</w:t>
      </w:r>
      <w:r w:rsidR="6CD2ABD2" w:rsidRPr="00AE1BF8">
        <w:rPr>
          <w:rFonts w:ascii="Times New Roman" w:hAnsi="Times New Roman" w:cs="Times New Roman"/>
          <w:b/>
          <w:bCs/>
        </w:rPr>
        <w:t xml:space="preserve"> </w:t>
      </w:r>
      <w:proofErr w:type="gramStart"/>
      <w:r w:rsidR="6CD2ABD2" w:rsidRPr="00AE1BF8">
        <w:rPr>
          <w:rFonts w:ascii="Times New Roman" w:hAnsi="Times New Roman" w:cs="Times New Roman"/>
          <w:b/>
          <w:bCs/>
        </w:rPr>
        <w:t>556664-6203</w:t>
      </w:r>
      <w:proofErr w:type="gramEnd"/>
      <w:r w:rsidR="6CD2ABD2" w:rsidRPr="00AE1BF8">
        <w:rPr>
          <w:rFonts w:ascii="Times New Roman" w:hAnsi="Times New Roman" w:cs="Times New Roman"/>
          <w:b/>
          <w:bCs/>
        </w:rPr>
        <w:t xml:space="preserve">, </w:t>
      </w:r>
      <w:r w:rsidRPr="00AE1BF8">
        <w:rPr>
          <w:rFonts w:ascii="Times New Roman" w:hAnsi="Times New Roman" w:cs="Times New Roman"/>
          <w:b/>
          <w:bCs/>
        </w:rPr>
        <w:t>torsdagen den 2</w:t>
      </w:r>
      <w:r w:rsidR="3878E8CA" w:rsidRPr="00AE1BF8">
        <w:rPr>
          <w:rFonts w:ascii="Times New Roman" w:hAnsi="Times New Roman" w:cs="Times New Roman"/>
          <w:b/>
          <w:bCs/>
        </w:rPr>
        <w:t>5</w:t>
      </w:r>
      <w:r w:rsidR="36DBE058" w:rsidRPr="00AE1BF8">
        <w:rPr>
          <w:rFonts w:ascii="Times New Roman" w:hAnsi="Times New Roman" w:cs="Times New Roman"/>
          <w:b/>
          <w:bCs/>
        </w:rPr>
        <w:t xml:space="preserve"> n</w:t>
      </w:r>
      <w:r w:rsidRPr="00AE1BF8">
        <w:rPr>
          <w:rFonts w:ascii="Times New Roman" w:hAnsi="Times New Roman" w:cs="Times New Roman"/>
          <w:b/>
          <w:bCs/>
        </w:rPr>
        <w:t>ovember 2021.</w:t>
      </w:r>
    </w:p>
    <w:p w14:paraId="6E9034E0" w14:textId="77777777" w:rsidR="00007180" w:rsidRPr="00AE1BF8" w:rsidRDefault="00007180" w:rsidP="00007180">
      <w:pPr>
        <w:spacing w:after="0" w:line="276" w:lineRule="auto"/>
        <w:jc w:val="center"/>
        <w:rPr>
          <w:rFonts w:ascii="Times New Roman" w:hAnsi="Times New Roman" w:cs="Times New Roman"/>
          <w:b/>
          <w:bCs/>
        </w:rPr>
      </w:pPr>
    </w:p>
    <w:p w14:paraId="3DD2C6E6" w14:textId="77777777" w:rsidR="00007180" w:rsidRPr="00AE1BF8" w:rsidRDefault="00007180" w:rsidP="00007180">
      <w:pPr>
        <w:tabs>
          <w:tab w:val="left" w:pos="850"/>
          <w:tab w:val="left" w:pos="1700"/>
          <w:tab w:val="left" w:pos="3514"/>
          <w:tab w:val="left" w:pos="6349"/>
        </w:tabs>
        <w:spacing w:after="0" w:line="276" w:lineRule="auto"/>
        <w:rPr>
          <w:rFonts w:ascii="Times New Roman" w:hAnsi="Times New Roman" w:cs="Times New Roman"/>
          <w:b/>
          <w:bCs/>
          <w:u w:val="single"/>
        </w:rPr>
      </w:pPr>
      <w:r w:rsidRPr="00AE1BF8">
        <w:rPr>
          <w:rFonts w:ascii="Times New Roman" w:hAnsi="Times New Roman" w:cs="Times New Roman"/>
          <w:b/>
          <w:bCs/>
          <w:u w:val="single"/>
        </w:rPr>
        <w:t>Val av ordförande vid stämman (punkt 1)</w:t>
      </w:r>
    </w:p>
    <w:p w14:paraId="5A253B45" w14:textId="5D429015" w:rsidR="00007180" w:rsidRPr="00AE1BF8" w:rsidRDefault="00007180" w:rsidP="00007180">
      <w:pPr>
        <w:tabs>
          <w:tab w:val="left" w:pos="850"/>
          <w:tab w:val="left" w:pos="1700"/>
          <w:tab w:val="left" w:pos="3514"/>
          <w:tab w:val="left" w:pos="6349"/>
        </w:tabs>
        <w:spacing w:after="0" w:line="276" w:lineRule="auto"/>
        <w:rPr>
          <w:rFonts w:ascii="Times New Roman" w:hAnsi="Times New Roman" w:cs="Times New Roman"/>
        </w:rPr>
      </w:pPr>
      <w:r w:rsidRPr="00AE1BF8">
        <w:rPr>
          <w:rFonts w:ascii="Times New Roman" w:hAnsi="Times New Roman" w:cs="Times New Roman"/>
        </w:rPr>
        <w:t xml:space="preserve">Styrelsen </w:t>
      </w:r>
      <w:r w:rsidRPr="00854C49">
        <w:rPr>
          <w:rFonts w:ascii="Times New Roman" w:hAnsi="Times New Roman" w:cs="Times New Roman"/>
        </w:rPr>
        <w:t xml:space="preserve">föreslår att </w:t>
      </w:r>
      <w:r w:rsidR="001D55D0" w:rsidRPr="00854C49">
        <w:rPr>
          <w:rFonts w:ascii="Times New Roman" w:hAnsi="Times New Roman" w:cs="Times New Roman"/>
        </w:rPr>
        <w:t xml:space="preserve">Svante Wadman </w:t>
      </w:r>
      <w:r w:rsidRPr="00854C49">
        <w:rPr>
          <w:rFonts w:ascii="Times New Roman" w:hAnsi="Times New Roman" w:cs="Times New Roman"/>
        </w:rPr>
        <w:t xml:space="preserve">väljs till styrelseordförande för stämman. För det fall </w:t>
      </w:r>
      <w:r w:rsidR="001D55D0" w:rsidRPr="00854C49">
        <w:rPr>
          <w:rFonts w:ascii="Times New Roman" w:hAnsi="Times New Roman" w:cs="Times New Roman"/>
        </w:rPr>
        <w:t xml:space="preserve">Svante Wadman </w:t>
      </w:r>
      <w:r w:rsidRPr="00854C49">
        <w:rPr>
          <w:rFonts w:ascii="Times New Roman" w:hAnsi="Times New Roman" w:cs="Times New Roman"/>
        </w:rPr>
        <w:t xml:space="preserve">får förhinder föreslår styrelsen att till styrelseordförande utses den som styrelsen </w:t>
      </w:r>
      <w:proofErr w:type="gramStart"/>
      <w:r w:rsidRPr="00854C49">
        <w:rPr>
          <w:rFonts w:ascii="Times New Roman" w:hAnsi="Times New Roman" w:cs="Times New Roman"/>
        </w:rPr>
        <w:t>istället</w:t>
      </w:r>
      <w:proofErr w:type="gramEnd"/>
      <w:r w:rsidRPr="00854C49">
        <w:rPr>
          <w:rFonts w:ascii="Times New Roman" w:hAnsi="Times New Roman" w:cs="Times New Roman"/>
        </w:rPr>
        <w:t xml:space="preserve"> anvisar.</w:t>
      </w:r>
    </w:p>
    <w:p w14:paraId="615FBE79" w14:textId="77777777" w:rsidR="00007180" w:rsidRPr="00AE1BF8" w:rsidRDefault="00007180" w:rsidP="00007180">
      <w:pPr>
        <w:tabs>
          <w:tab w:val="left" w:pos="850"/>
          <w:tab w:val="left" w:pos="1700"/>
          <w:tab w:val="left" w:pos="3514"/>
          <w:tab w:val="left" w:pos="6349"/>
        </w:tabs>
        <w:spacing w:after="0" w:line="276" w:lineRule="auto"/>
        <w:rPr>
          <w:rFonts w:ascii="Times New Roman" w:hAnsi="Times New Roman" w:cs="Times New Roman"/>
        </w:rPr>
      </w:pPr>
    </w:p>
    <w:p w14:paraId="311B2430" w14:textId="77777777" w:rsidR="00007180" w:rsidRPr="00AE1BF8" w:rsidRDefault="00007180" w:rsidP="00007180">
      <w:pPr>
        <w:tabs>
          <w:tab w:val="left" w:pos="850"/>
          <w:tab w:val="left" w:pos="1700"/>
          <w:tab w:val="left" w:pos="3514"/>
          <w:tab w:val="left" w:pos="6349"/>
        </w:tabs>
        <w:spacing w:after="0" w:line="276" w:lineRule="auto"/>
        <w:rPr>
          <w:rFonts w:ascii="Times New Roman" w:hAnsi="Times New Roman" w:cs="Times New Roman"/>
          <w:b/>
          <w:bCs/>
          <w:u w:val="single"/>
        </w:rPr>
      </w:pPr>
      <w:r w:rsidRPr="00AE1BF8">
        <w:rPr>
          <w:rFonts w:ascii="Times New Roman" w:hAnsi="Times New Roman" w:cs="Times New Roman"/>
          <w:b/>
          <w:bCs/>
          <w:u w:val="single"/>
        </w:rPr>
        <w:t xml:space="preserve">Upprättande och godkännande av röstlängd (punkt 2) </w:t>
      </w:r>
    </w:p>
    <w:p w14:paraId="7948256B" w14:textId="2181842E" w:rsidR="00007180" w:rsidRPr="00AE1BF8" w:rsidRDefault="00007180" w:rsidP="00007180">
      <w:pPr>
        <w:tabs>
          <w:tab w:val="left" w:pos="850"/>
          <w:tab w:val="left" w:pos="1700"/>
          <w:tab w:val="left" w:pos="3514"/>
          <w:tab w:val="left" w:pos="6349"/>
        </w:tabs>
        <w:spacing w:after="0" w:line="276" w:lineRule="auto"/>
        <w:rPr>
          <w:rFonts w:ascii="Times New Roman" w:hAnsi="Times New Roman" w:cs="Times New Roman"/>
        </w:rPr>
      </w:pPr>
      <w:r w:rsidRPr="00AE1BF8">
        <w:rPr>
          <w:rFonts w:ascii="Times New Roman" w:hAnsi="Times New Roman" w:cs="Times New Roman"/>
        </w:rPr>
        <w:t>Styrelsen föreslår att den röstlängd som upprättats av bolaget, vilken baseras på bolagsstämmoboken och vilken har kontrollerats av justeringsmannen, godkänns.</w:t>
      </w:r>
    </w:p>
    <w:p w14:paraId="5FD06DDC" w14:textId="77777777" w:rsidR="00007180" w:rsidRPr="00AE1BF8" w:rsidRDefault="00007180" w:rsidP="00007180">
      <w:pPr>
        <w:tabs>
          <w:tab w:val="left" w:pos="850"/>
          <w:tab w:val="left" w:pos="1700"/>
          <w:tab w:val="left" w:pos="3514"/>
          <w:tab w:val="left" w:pos="6349"/>
        </w:tabs>
        <w:spacing w:after="0" w:line="276" w:lineRule="auto"/>
        <w:rPr>
          <w:rFonts w:ascii="Times New Roman" w:hAnsi="Times New Roman" w:cs="Times New Roman"/>
        </w:rPr>
      </w:pPr>
    </w:p>
    <w:p w14:paraId="5A1371A7" w14:textId="77777777" w:rsidR="00007180" w:rsidRPr="00AE1BF8" w:rsidRDefault="00007180" w:rsidP="00007180">
      <w:pPr>
        <w:tabs>
          <w:tab w:val="left" w:pos="850"/>
          <w:tab w:val="left" w:pos="1700"/>
          <w:tab w:val="left" w:pos="3514"/>
          <w:tab w:val="left" w:pos="6349"/>
        </w:tabs>
        <w:spacing w:after="0" w:line="276" w:lineRule="auto"/>
        <w:rPr>
          <w:rFonts w:ascii="Times New Roman" w:hAnsi="Times New Roman" w:cs="Times New Roman"/>
          <w:b/>
          <w:bCs/>
          <w:u w:val="single"/>
        </w:rPr>
      </w:pPr>
      <w:r w:rsidRPr="00AE1BF8">
        <w:rPr>
          <w:rFonts w:ascii="Times New Roman" w:hAnsi="Times New Roman" w:cs="Times New Roman"/>
          <w:b/>
          <w:bCs/>
          <w:u w:val="single"/>
        </w:rPr>
        <w:t xml:space="preserve">Val av en eller två justeringsmän (punkt 3) </w:t>
      </w:r>
    </w:p>
    <w:p w14:paraId="36FC009D" w14:textId="00B893FC" w:rsidR="00007180" w:rsidRPr="00AE1BF8" w:rsidRDefault="00007180" w:rsidP="00007180">
      <w:pPr>
        <w:spacing w:after="0" w:line="276" w:lineRule="auto"/>
        <w:rPr>
          <w:rFonts w:ascii="Times New Roman" w:hAnsi="Times New Roman" w:cs="Times New Roman"/>
        </w:rPr>
      </w:pPr>
      <w:r w:rsidRPr="00AE1BF8">
        <w:rPr>
          <w:rFonts w:ascii="Times New Roman" w:hAnsi="Times New Roman" w:cs="Times New Roman"/>
        </w:rPr>
        <w:t>Styrelsen </w:t>
      </w:r>
      <w:r w:rsidRPr="00854C49">
        <w:rPr>
          <w:rFonts w:ascii="Times New Roman" w:hAnsi="Times New Roman" w:cs="Times New Roman"/>
        </w:rPr>
        <w:t>föreslår </w:t>
      </w:r>
      <w:r w:rsidR="000D38BA" w:rsidRPr="00854C49">
        <w:rPr>
          <w:rFonts w:ascii="Times New Roman" w:hAnsi="Times New Roman" w:cs="Times New Roman"/>
        </w:rPr>
        <w:t>Anders R. Holmberg</w:t>
      </w:r>
      <w:r w:rsidRPr="00854C49">
        <w:rPr>
          <w:rFonts w:ascii="Times New Roman" w:hAnsi="Times New Roman" w:cs="Times New Roman"/>
        </w:rPr>
        <w:t xml:space="preserve"> eller</w:t>
      </w:r>
      <w:r w:rsidRPr="00AE1BF8">
        <w:rPr>
          <w:rFonts w:ascii="Times New Roman" w:hAnsi="Times New Roman" w:cs="Times New Roman"/>
        </w:rPr>
        <w:t xml:space="preserve">, vid förhinder, den eller de personer som styrelsen anvisar </w:t>
      </w:r>
      <w:proofErr w:type="gramStart"/>
      <w:r w:rsidRPr="00AE1BF8">
        <w:rPr>
          <w:rFonts w:ascii="Times New Roman" w:hAnsi="Times New Roman" w:cs="Times New Roman"/>
        </w:rPr>
        <w:t>istället</w:t>
      </w:r>
      <w:proofErr w:type="gramEnd"/>
      <w:r w:rsidRPr="00AE1BF8">
        <w:rPr>
          <w:rFonts w:ascii="Times New Roman" w:hAnsi="Times New Roman" w:cs="Times New Roman"/>
        </w:rPr>
        <w:t>, till personer att jämte ordföranden justera extra bolagsstämmans protokoll. Justeringspersonernas uppdrag innefattar även att kontrollera röstlängden.  </w:t>
      </w:r>
    </w:p>
    <w:p w14:paraId="58C1E5D0" w14:textId="1E975944" w:rsidR="00007180" w:rsidRPr="00AE1BF8" w:rsidRDefault="00007180" w:rsidP="2ECC038A">
      <w:pPr>
        <w:spacing w:after="0" w:line="276" w:lineRule="auto"/>
        <w:rPr>
          <w:rFonts w:ascii="Times New Roman" w:hAnsi="Times New Roman" w:cs="Times New Roman"/>
          <w:b/>
          <w:bCs/>
          <w:u w:val="single"/>
        </w:rPr>
      </w:pPr>
    </w:p>
    <w:p w14:paraId="4F89EA48" w14:textId="3AFD9B35" w:rsidR="2BE326EB" w:rsidRPr="00AE1BF8" w:rsidRDefault="2BE326EB" w:rsidP="2ECC038A">
      <w:pPr>
        <w:tabs>
          <w:tab w:val="left" w:pos="850"/>
          <w:tab w:val="left" w:pos="1700"/>
          <w:tab w:val="left" w:pos="3514"/>
          <w:tab w:val="left" w:pos="6349"/>
        </w:tabs>
        <w:spacing w:after="0" w:line="276" w:lineRule="auto"/>
        <w:rPr>
          <w:rFonts w:ascii="Times New Roman" w:hAnsi="Times New Roman" w:cs="Times New Roman"/>
          <w:b/>
          <w:bCs/>
          <w:u w:val="single"/>
        </w:rPr>
      </w:pPr>
      <w:r w:rsidRPr="00AE1BF8">
        <w:rPr>
          <w:rFonts w:ascii="Times New Roman" w:hAnsi="Times New Roman" w:cs="Times New Roman"/>
          <w:b/>
          <w:bCs/>
          <w:u w:val="single"/>
        </w:rPr>
        <w:t xml:space="preserve">Godkännande av styrelsens beslut om företrädesemission (Punkt 6) </w:t>
      </w:r>
    </w:p>
    <w:p w14:paraId="52F1A6E4" w14:textId="78B1F257" w:rsidR="00113AD4" w:rsidRDefault="00AC2DD2" w:rsidP="00113AD4">
      <w:pPr>
        <w:pStyle w:val="paragraph"/>
        <w:spacing w:before="0" w:beforeAutospacing="0" w:after="0" w:afterAutospacing="0"/>
        <w:textAlignment w:val="baseline"/>
        <w:rPr>
          <w:rFonts w:eastAsiaTheme="minorHAnsi"/>
          <w:b/>
          <w:bCs/>
        </w:rPr>
      </w:pPr>
      <w:r w:rsidRPr="00AC2DD2">
        <w:rPr>
          <w:rFonts w:eastAsiaTheme="minorHAnsi"/>
          <w:sz w:val="22"/>
          <w:szCs w:val="22"/>
          <w:lang w:eastAsia="en-US"/>
        </w:rPr>
        <w:t>Styrelsen föreslår att extra bolagsstämma beslutar om att godkänna den företrädesemission som styrelsen beslutade om den 8 november 2021, i enlighet med nedan.</w:t>
      </w:r>
    </w:p>
    <w:p w14:paraId="5DAF8F28" w14:textId="77777777" w:rsidR="00AE1BF8" w:rsidRDefault="00AE1BF8" w:rsidP="00AE1BF8">
      <w:pPr>
        <w:pStyle w:val="paragraph"/>
        <w:spacing w:before="0" w:beforeAutospacing="0" w:after="0" w:afterAutospacing="0"/>
        <w:ind w:left="1290"/>
        <w:textAlignment w:val="baseline"/>
        <w:rPr>
          <w:sz w:val="22"/>
          <w:szCs w:val="22"/>
        </w:rPr>
      </w:pPr>
    </w:p>
    <w:p w14:paraId="3313EA77" w14:textId="77777777" w:rsidR="00AE1BF8" w:rsidRPr="00AE1BF8" w:rsidRDefault="00AE1BF8" w:rsidP="00AE1BF8">
      <w:pPr>
        <w:pStyle w:val="paragraph"/>
        <w:spacing w:before="0" w:beforeAutospacing="0" w:after="0" w:afterAutospacing="0"/>
        <w:textAlignment w:val="baseline"/>
      </w:pPr>
      <w:r w:rsidRPr="00AE1BF8">
        <w:rPr>
          <w:rStyle w:val="normaltextrun"/>
          <w:sz w:val="22"/>
          <w:szCs w:val="22"/>
        </w:rPr>
        <w:t xml:space="preserve">Att genom företrädesemission öka bolagets aktiekapital med högst 201 426,345 kronor genom nyemission av högst </w:t>
      </w:r>
      <w:proofErr w:type="gramStart"/>
      <w:r w:rsidRPr="00AE1BF8">
        <w:rPr>
          <w:rStyle w:val="normaltextrun"/>
          <w:sz w:val="22"/>
          <w:szCs w:val="22"/>
        </w:rPr>
        <w:t>4 476 141 stycken</w:t>
      </w:r>
      <w:proofErr w:type="gramEnd"/>
      <w:r w:rsidRPr="00AE1BF8">
        <w:rPr>
          <w:rStyle w:val="normaltextrun"/>
          <w:sz w:val="22"/>
          <w:szCs w:val="22"/>
        </w:rPr>
        <w:t xml:space="preserve"> aktier till en teckningskurs om 13 kronor per aktie. Det totala emissionsbeloppet uppgår till högst 58 189 833 kronor.</w:t>
      </w:r>
      <w:r w:rsidRPr="00AE1BF8">
        <w:rPr>
          <w:rStyle w:val="eop"/>
          <w:sz w:val="22"/>
          <w:szCs w:val="22"/>
        </w:rPr>
        <w:t> </w:t>
      </w:r>
    </w:p>
    <w:p w14:paraId="1E16B784" w14:textId="77777777" w:rsidR="00AE1BF8" w:rsidRPr="00AE1BF8" w:rsidRDefault="00AE1BF8" w:rsidP="00AE1BF8">
      <w:pPr>
        <w:pStyle w:val="paragraph"/>
        <w:spacing w:before="0" w:beforeAutospacing="0" w:after="0" w:afterAutospacing="0"/>
        <w:textAlignment w:val="baseline"/>
      </w:pPr>
      <w:r w:rsidRPr="00AE1BF8">
        <w:rPr>
          <w:rStyle w:val="eop"/>
          <w:sz w:val="22"/>
          <w:szCs w:val="22"/>
        </w:rPr>
        <w:t> </w:t>
      </w:r>
    </w:p>
    <w:p w14:paraId="688B0616" w14:textId="77777777" w:rsidR="00AE1BF8" w:rsidRPr="00AE1BF8" w:rsidRDefault="00AE1BF8" w:rsidP="00AE1BF8">
      <w:pPr>
        <w:pStyle w:val="paragraph"/>
        <w:spacing w:before="0" w:beforeAutospacing="0" w:after="0" w:afterAutospacing="0"/>
        <w:jc w:val="both"/>
        <w:textAlignment w:val="baseline"/>
      </w:pPr>
      <w:r w:rsidRPr="00AE1BF8">
        <w:rPr>
          <w:rStyle w:val="normaltextrun"/>
          <w:b/>
          <w:bCs/>
          <w:color w:val="000000"/>
          <w:sz w:val="22"/>
          <w:szCs w:val="22"/>
        </w:rPr>
        <w:t>För emissionen ska följande villkor gälla i övrigt:</w:t>
      </w:r>
      <w:r w:rsidRPr="00AE1BF8">
        <w:rPr>
          <w:rStyle w:val="eop"/>
          <w:sz w:val="22"/>
          <w:szCs w:val="22"/>
        </w:rPr>
        <w:t> </w:t>
      </w:r>
    </w:p>
    <w:p w14:paraId="3875709B" w14:textId="77777777" w:rsidR="00AE1BF8" w:rsidRPr="00AE1BF8" w:rsidRDefault="00AE1BF8" w:rsidP="00AE1BF8">
      <w:pPr>
        <w:pStyle w:val="paragraph"/>
        <w:spacing w:before="0" w:beforeAutospacing="0" w:after="0" w:afterAutospacing="0"/>
        <w:textAlignment w:val="baseline"/>
      </w:pPr>
      <w:r w:rsidRPr="00AE1BF8">
        <w:rPr>
          <w:rStyle w:val="eop"/>
          <w:sz w:val="22"/>
          <w:szCs w:val="22"/>
        </w:rPr>
        <w:t> </w:t>
      </w:r>
    </w:p>
    <w:p w14:paraId="0C6DB265" w14:textId="77777777" w:rsidR="00AE1BF8" w:rsidRPr="00AE1BF8" w:rsidRDefault="00AE1BF8" w:rsidP="00AE1BF8">
      <w:pPr>
        <w:pStyle w:val="paragraph"/>
        <w:numPr>
          <w:ilvl w:val="0"/>
          <w:numId w:val="14"/>
        </w:numPr>
        <w:spacing w:before="0" w:beforeAutospacing="0" w:after="0" w:afterAutospacing="0"/>
        <w:textAlignment w:val="baseline"/>
        <w:rPr>
          <w:sz w:val="22"/>
          <w:szCs w:val="22"/>
        </w:rPr>
      </w:pPr>
      <w:r w:rsidRPr="00AE1BF8">
        <w:rPr>
          <w:rStyle w:val="normaltextrun"/>
          <w:sz w:val="22"/>
          <w:szCs w:val="22"/>
        </w:rPr>
        <w:t>Emissionen ska ske med företräde för aktieägarna i bolaget. För varje befintlig aktie erhålls en (1) teckningsrätt. Tio (10) sådana teckningsrätter berättigar till teckning av tre (3) stycken nya aktier.</w:t>
      </w:r>
      <w:r w:rsidRPr="00AE1BF8">
        <w:rPr>
          <w:rStyle w:val="scxw68923747"/>
          <w:sz w:val="22"/>
          <w:szCs w:val="22"/>
        </w:rPr>
        <w:t> </w:t>
      </w:r>
      <w:r w:rsidRPr="00AE1BF8">
        <w:rPr>
          <w:sz w:val="22"/>
          <w:szCs w:val="22"/>
        </w:rPr>
        <w:br/>
      </w:r>
      <w:r w:rsidRPr="00AE1BF8">
        <w:rPr>
          <w:rStyle w:val="eop"/>
          <w:sz w:val="22"/>
          <w:szCs w:val="22"/>
        </w:rPr>
        <w:t> </w:t>
      </w:r>
    </w:p>
    <w:p w14:paraId="67617620" w14:textId="0345D8D0" w:rsidR="00AE1BF8" w:rsidRPr="00AE1BF8" w:rsidRDefault="00AE1BF8" w:rsidP="00AE1BF8">
      <w:pPr>
        <w:pStyle w:val="paragraph"/>
        <w:numPr>
          <w:ilvl w:val="0"/>
          <w:numId w:val="14"/>
        </w:numPr>
        <w:spacing w:before="0" w:beforeAutospacing="0" w:after="0" w:afterAutospacing="0"/>
        <w:textAlignment w:val="baseline"/>
        <w:rPr>
          <w:sz w:val="22"/>
          <w:szCs w:val="22"/>
        </w:rPr>
      </w:pPr>
      <w:r w:rsidRPr="00AE1BF8">
        <w:rPr>
          <w:rStyle w:val="normaltextrun"/>
          <w:sz w:val="22"/>
          <w:szCs w:val="22"/>
        </w:rPr>
        <w:t>Avstämningsdag i den av </w:t>
      </w:r>
      <w:r w:rsidRPr="00AE1BF8">
        <w:rPr>
          <w:rStyle w:val="spellingerror"/>
          <w:sz w:val="22"/>
          <w:szCs w:val="22"/>
        </w:rPr>
        <w:t>Euroclear</w:t>
      </w:r>
      <w:r w:rsidRPr="00AE1BF8">
        <w:rPr>
          <w:rStyle w:val="normaltextrun"/>
          <w:sz w:val="22"/>
          <w:szCs w:val="22"/>
        </w:rPr>
        <w:t xml:space="preserve"> Sweden AB förda aktieboken för fastställande av vilka aktieägare som är berättigade att med företrädesrätt delta i emissionen ska vara den fredagen den </w:t>
      </w:r>
      <w:r w:rsidR="0052011D">
        <w:rPr>
          <w:rStyle w:val="normaltextrun"/>
          <w:sz w:val="22"/>
          <w:szCs w:val="22"/>
        </w:rPr>
        <w:t>3</w:t>
      </w:r>
      <w:r w:rsidRPr="00AE1BF8">
        <w:rPr>
          <w:rStyle w:val="normaltextrun"/>
          <w:sz w:val="22"/>
          <w:szCs w:val="22"/>
        </w:rPr>
        <w:t xml:space="preserve"> </w:t>
      </w:r>
      <w:r w:rsidR="0052011D">
        <w:rPr>
          <w:rStyle w:val="normaltextrun"/>
          <w:sz w:val="22"/>
          <w:szCs w:val="22"/>
        </w:rPr>
        <w:t>december</w:t>
      </w:r>
      <w:r w:rsidRPr="00AE1BF8">
        <w:rPr>
          <w:rStyle w:val="normaltextrun"/>
          <w:sz w:val="22"/>
          <w:szCs w:val="22"/>
        </w:rPr>
        <w:t xml:space="preserve"> 2021. Även annan kan teckna i emissionen.</w:t>
      </w:r>
      <w:r w:rsidRPr="00AE1BF8">
        <w:rPr>
          <w:rStyle w:val="eop"/>
          <w:sz w:val="22"/>
          <w:szCs w:val="22"/>
        </w:rPr>
        <w:t> </w:t>
      </w:r>
    </w:p>
    <w:p w14:paraId="20FD94A0" w14:textId="77777777" w:rsidR="00AE1BF8" w:rsidRPr="00AE1BF8" w:rsidRDefault="00AE1BF8" w:rsidP="00AE1BF8">
      <w:pPr>
        <w:pStyle w:val="paragraph"/>
        <w:spacing w:before="0" w:beforeAutospacing="0" w:after="0" w:afterAutospacing="0"/>
        <w:ind w:left="1290"/>
        <w:textAlignment w:val="baseline"/>
      </w:pPr>
      <w:r w:rsidRPr="00AE1BF8">
        <w:rPr>
          <w:rStyle w:val="eop"/>
          <w:sz w:val="22"/>
          <w:szCs w:val="22"/>
        </w:rPr>
        <w:t> </w:t>
      </w:r>
    </w:p>
    <w:p w14:paraId="3B3B804A" w14:textId="77777777" w:rsidR="00AE1BF8" w:rsidRPr="00AE1BF8" w:rsidRDefault="00AE1BF8" w:rsidP="00AE1BF8">
      <w:pPr>
        <w:pStyle w:val="paragraph"/>
        <w:numPr>
          <w:ilvl w:val="0"/>
          <w:numId w:val="14"/>
        </w:numPr>
        <w:spacing w:before="0" w:beforeAutospacing="0" w:after="0" w:afterAutospacing="0"/>
        <w:textAlignment w:val="baseline"/>
        <w:rPr>
          <w:sz w:val="22"/>
          <w:szCs w:val="22"/>
        </w:rPr>
      </w:pPr>
      <w:r w:rsidRPr="00AE1BF8">
        <w:rPr>
          <w:rStyle w:val="normaltextrun"/>
          <w:sz w:val="22"/>
          <w:szCs w:val="22"/>
        </w:rPr>
        <w:t>För varje tecknad aktie ska erläggas tretton (13) kronor kontant. </w:t>
      </w:r>
      <w:r w:rsidRPr="00AE1BF8">
        <w:rPr>
          <w:rStyle w:val="eop"/>
          <w:sz w:val="22"/>
          <w:szCs w:val="22"/>
        </w:rPr>
        <w:t> </w:t>
      </w:r>
    </w:p>
    <w:p w14:paraId="74B55944" w14:textId="77777777" w:rsidR="00AE1BF8" w:rsidRPr="00AE1BF8" w:rsidRDefault="00AE1BF8" w:rsidP="00AE1BF8">
      <w:pPr>
        <w:pStyle w:val="paragraph"/>
        <w:spacing w:before="0" w:beforeAutospacing="0" w:after="0" w:afterAutospacing="0"/>
        <w:textAlignment w:val="baseline"/>
        <w:rPr>
          <w:rStyle w:val="normaltextrun"/>
          <w:sz w:val="28"/>
          <w:szCs w:val="28"/>
        </w:rPr>
      </w:pPr>
    </w:p>
    <w:p w14:paraId="6C2E835B" w14:textId="77777777" w:rsidR="00AE1BF8" w:rsidRPr="00AE1BF8" w:rsidRDefault="00AE1BF8" w:rsidP="00AE1BF8">
      <w:pPr>
        <w:pStyle w:val="paragraph"/>
        <w:numPr>
          <w:ilvl w:val="0"/>
          <w:numId w:val="14"/>
        </w:numPr>
        <w:spacing w:before="0" w:beforeAutospacing="0" w:after="0" w:afterAutospacing="0"/>
        <w:textAlignment w:val="baseline"/>
        <w:rPr>
          <w:sz w:val="28"/>
          <w:szCs w:val="28"/>
        </w:rPr>
      </w:pPr>
      <w:r w:rsidRPr="00AE1BF8">
        <w:rPr>
          <w:rStyle w:val="normaltextrun"/>
          <w:sz w:val="22"/>
          <w:szCs w:val="22"/>
        </w:rPr>
        <w:t>Teckning av aktier ska ske under perioden från och med onsdagen den 8 december till och med onsdagen den 22 december 2021. Teckning med stöd av företrädesrätt ska ske genom samtidig kontant betalning. Teckning som görs utan stöd av teckningsrätter ska ske på särskild teckningslista och betalning ska erläggas senast fjärde bankdagen efter det att besked om tilldelning avsänts till tecknaren. Styrelsen ska ha rätt att förlänga tiden för teckning och betalning.</w:t>
      </w:r>
      <w:r w:rsidRPr="00AE1BF8">
        <w:rPr>
          <w:rStyle w:val="eop"/>
          <w:sz w:val="22"/>
          <w:szCs w:val="22"/>
        </w:rPr>
        <w:t> </w:t>
      </w:r>
    </w:p>
    <w:p w14:paraId="4F722B6D" w14:textId="77777777" w:rsidR="00AE1BF8" w:rsidRPr="00AE1BF8" w:rsidRDefault="00AE1BF8" w:rsidP="00AE1BF8">
      <w:pPr>
        <w:pStyle w:val="paragraph"/>
        <w:spacing w:before="0" w:beforeAutospacing="0" w:after="0" w:afterAutospacing="0"/>
        <w:textAlignment w:val="baseline"/>
      </w:pPr>
      <w:r w:rsidRPr="00AE1BF8">
        <w:rPr>
          <w:rStyle w:val="eop"/>
          <w:sz w:val="22"/>
          <w:szCs w:val="22"/>
        </w:rPr>
        <w:t> </w:t>
      </w:r>
    </w:p>
    <w:p w14:paraId="69F8C7B1" w14:textId="77777777" w:rsidR="00AE1BF8" w:rsidRPr="00AE1BF8" w:rsidRDefault="00AE1BF8" w:rsidP="00AE1BF8">
      <w:pPr>
        <w:pStyle w:val="paragraph"/>
        <w:numPr>
          <w:ilvl w:val="0"/>
          <w:numId w:val="14"/>
        </w:numPr>
        <w:spacing w:before="0" w:beforeAutospacing="0" w:after="0" w:afterAutospacing="0"/>
        <w:textAlignment w:val="baseline"/>
        <w:rPr>
          <w:sz w:val="22"/>
          <w:szCs w:val="22"/>
        </w:rPr>
      </w:pPr>
      <w:r w:rsidRPr="00AE1BF8">
        <w:rPr>
          <w:rStyle w:val="normaltextrun"/>
          <w:sz w:val="22"/>
          <w:szCs w:val="22"/>
        </w:rPr>
        <w:t>För det fall inte samtliga aktier tecknas med företrädesrätt enligt ovan ska styrelsen, inom ramen för emissionens högsta belopp, besluta om tilldelning av aktier till annan som tecknat aktier utan stöd av företrädesrätt samt besluta hur fördelning mellan tecknare därvid ska ske. </w:t>
      </w:r>
      <w:r w:rsidRPr="00AE1BF8">
        <w:rPr>
          <w:rStyle w:val="scxw68923747"/>
          <w:sz w:val="22"/>
          <w:szCs w:val="22"/>
        </w:rPr>
        <w:t> </w:t>
      </w:r>
      <w:r w:rsidRPr="00AE1BF8">
        <w:rPr>
          <w:sz w:val="28"/>
          <w:szCs w:val="28"/>
        </w:rPr>
        <w:br/>
      </w:r>
      <w:r w:rsidRPr="00AE1BF8">
        <w:rPr>
          <w:rStyle w:val="scxw68923747"/>
          <w:sz w:val="22"/>
          <w:szCs w:val="22"/>
        </w:rPr>
        <w:t> </w:t>
      </w:r>
      <w:r w:rsidRPr="00AE1BF8">
        <w:rPr>
          <w:sz w:val="28"/>
          <w:szCs w:val="28"/>
        </w:rPr>
        <w:br/>
      </w:r>
      <w:r w:rsidRPr="00AE1BF8">
        <w:rPr>
          <w:rStyle w:val="normaltextrun"/>
          <w:sz w:val="22"/>
          <w:szCs w:val="22"/>
        </w:rPr>
        <w:t>I första hand ska tilldelning av nya aktier som tecknats utan stöd av teckningsrätter ske till sådana tecknare som även tecknat nya aktier med stöd av teckningsrätter, oavsett om tecknaren var aktieägare på avstämningsdagen eller inte, och för det fall att tilldelning till dessa inte kan ske fullt ut, ska tilldelning ske pro rata i förhållande till det antal teckningsrätter som utnyttjats för teckning av nya aktier och, i den mån detta inte kan ske, genom lottning.</w:t>
      </w:r>
      <w:r w:rsidRPr="00AE1BF8">
        <w:rPr>
          <w:rStyle w:val="scxw68923747"/>
          <w:sz w:val="22"/>
          <w:szCs w:val="22"/>
        </w:rPr>
        <w:t> </w:t>
      </w:r>
      <w:r w:rsidRPr="00AE1BF8">
        <w:rPr>
          <w:sz w:val="28"/>
          <w:szCs w:val="28"/>
        </w:rPr>
        <w:br/>
      </w:r>
      <w:r w:rsidRPr="00AE1BF8">
        <w:rPr>
          <w:rStyle w:val="scxw68923747"/>
          <w:sz w:val="22"/>
          <w:szCs w:val="22"/>
        </w:rPr>
        <w:lastRenderedPageBreak/>
        <w:t> </w:t>
      </w:r>
      <w:r w:rsidRPr="00AE1BF8">
        <w:rPr>
          <w:sz w:val="28"/>
          <w:szCs w:val="28"/>
        </w:rPr>
        <w:br/>
      </w:r>
      <w:r w:rsidRPr="00AE1BF8">
        <w:rPr>
          <w:rStyle w:val="normaltextrun"/>
          <w:sz w:val="22"/>
          <w:szCs w:val="22"/>
        </w:rPr>
        <w:t>I andra hand ska tilldelning av nya aktier som tecknats utan stöd av teckningsrätter ske till andra som tecknat utan stöd av teckningsrätter, och för det fall att tilldelning till dessa inte kan ske fullt ut ska tilldelning ske pro rata i förhållande till det nya antal aktier som var och en tecknat och, i den mån detta inte kan ske, genom lottning.</w:t>
      </w:r>
      <w:r w:rsidRPr="00AE1BF8">
        <w:rPr>
          <w:rStyle w:val="eop"/>
          <w:sz w:val="22"/>
          <w:szCs w:val="22"/>
        </w:rPr>
        <w:t> </w:t>
      </w:r>
    </w:p>
    <w:p w14:paraId="0811BC01" w14:textId="77777777" w:rsidR="00AE1BF8" w:rsidRPr="00AE1BF8" w:rsidRDefault="00AE1BF8" w:rsidP="00AE1BF8">
      <w:pPr>
        <w:pStyle w:val="paragraph"/>
        <w:spacing w:before="0" w:beforeAutospacing="0" w:after="0" w:afterAutospacing="0"/>
        <w:ind w:left="1290"/>
        <w:textAlignment w:val="baseline"/>
      </w:pPr>
      <w:r w:rsidRPr="00AE1BF8">
        <w:rPr>
          <w:rStyle w:val="eop"/>
          <w:sz w:val="22"/>
          <w:szCs w:val="22"/>
        </w:rPr>
        <w:t> </w:t>
      </w:r>
    </w:p>
    <w:p w14:paraId="2B6618A7" w14:textId="77777777" w:rsidR="00AE1BF8" w:rsidRPr="00AE1BF8" w:rsidRDefault="00AE1BF8" w:rsidP="00AE1BF8">
      <w:pPr>
        <w:pStyle w:val="paragraph"/>
        <w:spacing w:before="0" w:beforeAutospacing="0" w:after="0" w:afterAutospacing="0"/>
        <w:ind w:left="360"/>
        <w:textAlignment w:val="baseline"/>
      </w:pPr>
      <w:r w:rsidRPr="00AE1BF8">
        <w:rPr>
          <w:rStyle w:val="normaltextrun"/>
          <w:sz w:val="22"/>
          <w:szCs w:val="22"/>
        </w:rPr>
        <w:t>I tredje hand ska tilldelning av nya aktier som tecknats utan stöd av teckningsrätter ske till emissionsgaranterna i förhållande till storleken av de ställda garantiåtagandena, och i den mån detta inte kan ske, genom lottning.</w:t>
      </w:r>
      <w:r w:rsidRPr="00AE1BF8">
        <w:rPr>
          <w:rStyle w:val="scxw68923747"/>
          <w:sz w:val="22"/>
          <w:szCs w:val="22"/>
        </w:rPr>
        <w:t> </w:t>
      </w:r>
      <w:r w:rsidRPr="00AE1BF8">
        <w:rPr>
          <w:sz w:val="22"/>
          <w:szCs w:val="22"/>
        </w:rPr>
        <w:br/>
      </w:r>
      <w:r w:rsidRPr="00AE1BF8">
        <w:rPr>
          <w:rStyle w:val="eop"/>
          <w:sz w:val="22"/>
          <w:szCs w:val="22"/>
        </w:rPr>
        <w:t> </w:t>
      </w:r>
    </w:p>
    <w:p w14:paraId="06CC918B" w14:textId="77777777" w:rsidR="00AE1BF8" w:rsidRPr="00AE1BF8" w:rsidRDefault="00AE1BF8" w:rsidP="00AE1BF8">
      <w:pPr>
        <w:pStyle w:val="paragraph"/>
        <w:numPr>
          <w:ilvl w:val="0"/>
          <w:numId w:val="15"/>
        </w:numPr>
        <w:spacing w:before="0" w:beforeAutospacing="0" w:after="0" w:afterAutospacing="0"/>
        <w:textAlignment w:val="baseline"/>
      </w:pPr>
      <w:r w:rsidRPr="00AE1BF8">
        <w:rPr>
          <w:rStyle w:val="normaltextrun"/>
          <w:color w:val="000000"/>
          <w:sz w:val="22"/>
          <w:szCs w:val="22"/>
        </w:rPr>
        <w:t>De nya aktierna ska medföra rätt till utdelning första gången på den avstämningsdag för utdelning som inträffar närmast efter det att de nya aktierna registrerats vid Bolagsverket.</w:t>
      </w:r>
      <w:r w:rsidRPr="00AE1BF8">
        <w:rPr>
          <w:rStyle w:val="scxw68923747"/>
          <w:sz w:val="22"/>
          <w:szCs w:val="22"/>
        </w:rPr>
        <w:t> </w:t>
      </w:r>
      <w:r w:rsidRPr="00AE1BF8">
        <w:rPr>
          <w:sz w:val="22"/>
          <w:szCs w:val="22"/>
        </w:rPr>
        <w:br/>
      </w:r>
      <w:r w:rsidRPr="00AE1BF8">
        <w:rPr>
          <w:rStyle w:val="eop"/>
          <w:sz w:val="22"/>
          <w:szCs w:val="22"/>
        </w:rPr>
        <w:t> </w:t>
      </w:r>
    </w:p>
    <w:p w14:paraId="10EA4E23" w14:textId="6D3A26FA" w:rsidR="2ECC038A" w:rsidRPr="00AE1BF8" w:rsidRDefault="00AE1BF8" w:rsidP="00113AD4">
      <w:pPr>
        <w:pStyle w:val="paragraph"/>
        <w:numPr>
          <w:ilvl w:val="0"/>
          <w:numId w:val="15"/>
        </w:numPr>
        <w:spacing w:before="0" w:beforeAutospacing="0" w:after="0" w:afterAutospacing="0"/>
        <w:textAlignment w:val="baseline"/>
        <w:rPr>
          <w:sz w:val="22"/>
          <w:szCs w:val="22"/>
        </w:rPr>
      </w:pPr>
      <w:r w:rsidRPr="00AE1BF8">
        <w:rPr>
          <w:rStyle w:val="normaltextrun"/>
          <w:color w:val="000000"/>
          <w:sz w:val="22"/>
          <w:szCs w:val="22"/>
        </w:rPr>
        <w:t>Styrelsen eller den styrelsen utser befullmäktigas att besluta om smärre korrigeringar som erfordras för registrering vid Bolagsverket och </w:t>
      </w:r>
      <w:r w:rsidRPr="00AE1BF8">
        <w:rPr>
          <w:rStyle w:val="spellingerror"/>
          <w:color w:val="000000"/>
          <w:sz w:val="22"/>
          <w:szCs w:val="22"/>
        </w:rPr>
        <w:t>Euroclear</w:t>
      </w:r>
      <w:r w:rsidRPr="00AE1BF8">
        <w:rPr>
          <w:rStyle w:val="normaltextrun"/>
          <w:color w:val="000000"/>
          <w:sz w:val="22"/>
          <w:szCs w:val="22"/>
        </w:rPr>
        <w:t> Sweden AB.</w:t>
      </w:r>
      <w:r w:rsidRPr="00AE1BF8">
        <w:rPr>
          <w:rStyle w:val="eop"/>
          <w:sz w:val="22"/>
          <w:szCs w:val="22"/>
        </w:rPr>
        <w:t> </w:t>
      </w:r>
    </w:p>
    <w:sectPr w:rsidR="2ECC038A" w:rsidRPr="00AE1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036C" w14:textId="77777777" w:rsidR="00E846CB" w:rsidRDefault="00E846CB" w:rsidP="006245E0">
      <w:pPr>
        <w:spacing w:after="0" w:line="240" w:lineRule="auto"/>
      </w:pPr>
      <w:r>
        <w:separator/>
      </w:r>
    </w:p>
  </w:endnote>
  <w:endnote w:type="continuationSeparator" w:id="0">
    <w:p w14:paraId="1815A9FD" w14:textId="77777777" w:rsidR="00E846CB" w:rsidRDefault="00E846CB" w:rsidP="0062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7536" w14:textId="77777777" w:rsidR="00E846CB" w:rsidRDefault="00E846CB" w:rsidP="006245E0">
      <w:pPr>
        <w:spacing w:after="0" w:line="240" w:lineRule="auto"/>
      </w:pPr>
      <w:r>
        <w:separator/>
      </w:r>
    </w:p>
  </w:footnote>
  <w:footnote w:type="continuationSeparator" w:id="0">
    <w:p w14:paraId="1087FF27" w14:textId="77777777" w:rsidR="00E846CB" w:rsidRDefault="00E846CB" w:rsidP="0062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F50"/>
    <w:multiLevelType w:val="hybridMultilevel"/>
    <w:tmpl w:val="629676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B00399"/>
    <w:multiLevelType w:val="hybridMultilevel"/>
    <w:tmpl w:val="488A30BE"/>
    <w:lvl w:ilvl="0" w:tplc="6E88D0AA">
      <w:start w:val="1"/>
      <w:numFmt w:val="decimal"/>
      <w:lvlText w:val="%1."/>
      <w:lvlJc w:val="left"/>
      <w:pPr>
        <w:ind w:left="720" w:hanging="360"/>
      </w:pPr>
    </w:lvl>
    <w:lvl w:ilvl="1" w:tplc="7FF8C776">
      <w:start w:val="1"/>
      <w:numFmt w:val="lowerLetter"/>
      <w:lvlText w:val="%2."/>
      <w:lvlJc w:val="left"/>
      <w:pPr>
        <w:ind w:left="1440" w:hanging="360"/>
      </w:pPr>
    </w:lvl>
    <w:lvl w:ilvl="2" w:tplc="81400384">
      <w:start w:val="1"/>
      <w:numFmt w:val="lowerRoman"/>
      <w:lvlText w:val="%3."/>
      <w:lvlJc w:val="right"/>
      <w:pPr>
        <w:ind w:left="2160" w:hanging="180"/>
      </w:pPr>
    </w:lvl>
    <w:lvl w:ilvl="3" w:tplc="43382472">
      <w:start w:val="1"/>
      <w:numFmt w:val="decimal"/>
      <w:lvlText w:val="%4."/>
      <w:lvlJc w:val="left"/>
      <w:pPr>
        <w:ind w:left="2880" w:hanging="360"/>
      </w:pPr>
    </w:lvl>
    <w:lvl w:ilvl="4" w:tplc="8A6A8C54">
      <w:start w:val="1"/>
      <w:numFmt w:val="lowerLetter"/>
      <w:lvlText w:val="%5."/>
      <w:lvlJc w:val="left"/>
      <w:pPr>
        <w:ind w:left="3600" w:hanging="360"/>
      </w:pPr>
    </w:lvl>
    <w:lvl w:ilvl="5" w:tplc="DF066A4C">
      <w:start w:val="1"/>
      <w:numFmt w:val="lowerRoman"/>
      <w:lvlText w:val="%6."/>
      <w:lvlJc w:val="right"/>
      <w:pPr>
        <w:ind w:left="4320" w:hanging="180"/>
      </w:pPr>
    </w:lvl>
    <w:lvl w:ilvl="6" w:tplc="7938C92C">
      <w:start w:val="1"/>
      <w:numFmt w:val="decimal"/>
      <w:lvlText w:val="%7."/>
      <w:lvlJc w:val="left"/>
      <w:pPr>
        <w:ind w:left="5040" w:hanging="360"/>
      </w:pPr>
    </w:lvl>
    <w:lvl w:ilvl="7" w:tplc="4FD88516">
      <w:start w:val="1"/>
      <w:numFmt w:val="lowerLetter"/>
      <w:lvlText w:val="%8."/>
      <w:lvlJc w:val="left"/>
      <w:pPr>
        <w:ind w:left="5760" w:hanging="360"/>
      </w:pPr>
    </w:lvl>
    <w:lvl w:ilvl="8" w:tplc="37925E1E">
      <w:start w:val="1"/>
      <w:numFmt w:val="lowerRoman"/>
      <w:lvlText w:val="%9."/>
      <w:lvlJc w:val="right"/>
      <w:pPr>
        <w:ind w:left="6480" w:hanging="180"/>
      </w:pPr>
    </w:lvl>
  </w:abstractNum>
  <w:abstractNum w:abstractNumId="2" w15:restartNumberingAfterBreak="0">
    <w:nsid w:val="1AC940B9"/>
    <w:multiLevelType w:val="hybridMultilevel"/>
    <w:tmpl w:val="4AF0439C"/>
    <w:lvl w:ilvl="0" w:tplc="60B20EB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A1F1960"/>
    <w:multiLevelType w:val="hybridMultilevel"/>
    <w:tmpl w:val="4964D4EE"/>
    <w:lvl w:ilvl="0" w:tplc="5E148820">
      <w:start w:val="1"/>
      <w:numFmt w:val="decimal"/>
      <w:lvlText w:val="%1."/>
      <w:lvlJc w:val="left"/>
      <w:pPr>
        <w:ind w:left="720" w:hanging="360"/>
      </w:pPr>
    </w:lvl>
    <w:lvl w:ilvl="1" w:tplc="AFB4F726">
      <w:start w:val="1"/>
      <w:numFmt w:val="lowerLetter"/>
      <w:lvlText w:val="%2."/>
      <w:lvlJc w:val="left"/>
      <w:pPr>
        <w:ind w:left="1440" w:hanging="360"/>
      </w:pPr>
    </w:lvl>
    <w:lvl w:ilvl="2" w:tplc="246A823A">
      <w:start w:val="1"/>
      <w:numFmt w:val="lowerRoman"/>
      <w:lvlText w:val="%3."/>
      <w:lvlJc w:val="right"/>
      <w:pPr>
        <w:ind w:left="2160" w:hanging="180"/>
      </w:pPr>
    </w:lvl>
    <w:lvl w:ilvl="3" w:tplc="502E5A94">
      <w:start w:val="1"/>
      <w:numFmt w:val="decimal"/>
      <w:lvlText w:val="%4."/>
      <w:lvlJc w:val="left"/>
      <w:pPr>
        <w:ind w:left="2880" w:hanging="360"/>
      </w:pPr>
    </w:lvl>
    <w:lvl w:ilvl="4" w:tplc="6A361AE8">
      <w:start w:val="1"/>
      <w:numFmt w:val="lowerLetter"/>
      <w:lvlText w:val="%5."/>
      <w:lvlJc w:val="left"/>
      <w:pPr>
        <w:ind w:left="3600" w:hanging="360"/>
      </w:pPr>
    </w:lvl>
    <w:lvl w:ilvl="5" w:tplc="A22868B6">
      <w:start w:val="1"/>
      <w:numFmt w:val="lowerRoman"/>
      <w:lvlText w:val="%6."/>
      <w:lvlJc w:val="right"/>
      <w:pPr>
        <w:ind w:left="4320" w:hanging="180"/>
      </w:pPr>
    </w:lvl>
    <w:lvl w:ilvl="6" w:tplc="8C004D54">
      <w:start w:val="1"/>
      <w:numFmt w:val="decimal"/>
      <w:lvlText w:val="%7."/>
      <w:lvlJc w:val="left"/>
      <w:pPr>
        <w:ind w:left="5040" w:hanging="360"/>
      </w:pPr>
    </w:lvl>
    <w:lvl w:ilvl="7" w:tplc="0F4E7AC8">
      <w:start w:val="1"/>
      <w:numFmt w:val="lowerLetter"/>
      <w:lvlText w:val="%8."/>
      <w:lvlJc w:val="left"/>
      <w:pPr>
        <w:ind w:left="5760" w:hanging="360"/>
      </w:pPr>
    </w:lvl>
    <w:lvl w:ilvl="8" w:tplc="D8F82B14">
      <w:start w:val="1"/>
      <w:numFmt w:val="lowerRoman"/>
      <w:lvlText w:val="%9."/>
      <w:lvlJc w:val="right"/>
      <w:pPr>
        <w:ind w:left="6480" w:hanging="180"/>
      </w:pPr>
    </w:lvl>
  </w:abstractNum>
  <w:abstractNum w:abstractNumId="4" w15:restartNumberingAfterBreak="0">
    <w:nsid w:val="2AF10E76"/>
    <w:multiLevelType w:val="multilevel"/>
    <w:tmpl w:val="3A763D8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28D19F4"/>
    <w:multiLevelType w:val="multilevel"/>
    <w:tmpl w:val="B82C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B83D43"/>
    <w:multiLevelType w:val="multilevel"/>
    <w:tmpl w:val="04325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3429B"/>
    <w:multiLevelType w:val="multilevel"/>
    <w:tmpl w:val="3DCAD3DC"/>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533016E8"/>
    <w:multiLevelType w:val="multilevel"/>
    <w:tmpl w:val="FFFC0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00239C"/>
    <w:multiLevelType w:val="multilevel"/>
    <w:tmpl w:val="B06479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A53355"/>
    <w:multiLevelType w:val="multilevel"/>
    <w:tmpl w:val="1452D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60FBC"/>
    <w:multiLevelType w:val="multilevel"/>
    <w:tmpl w:val="B39E3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ED49B6"/>
    <w:multiLevelType w:val="hybridMultilevel"/>
    <w:tmpl w:val="0D2A65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7EF53A7"/>
    <w:multiLevelType w:val="multilevel"/>
    <w:tmpl w:val="C7801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3665B8"/>
    <w:multiLevelType w:val="multilevel"/>
    <w:tmpl w:val="F800D29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num>
  <w:num w:numId="2">
    <w:abstractNumId w:val="1"/>
  </w:num>
  <w:num w:numId="3">
    <w:abstractNumId w:val="4"/>
  </w:num>
  <w:num w:numId="4">
    <w:abstractNumId w:val="12"/>
  </w:num>
  <w:num w:numId="5">
    <w:abstractNumId w:val="0"/>
  </w:num>
  <w:num w:numId="6">
    <w:abstractNumId w:val="2"/>
  </w:num>
  <w:num w:numId="7">
    <w:abstractNumId w:val="5"/>
  </w:num>
  <w:num w:numId="8">
    <w:abstractNumId w:val="10"/>
  </w:num>
  <w:num w:numId="9">
    <w:abstractNumId w:val="8"/>
  </w:num>
  <w:num w:numId="10">
    <w:abstractNumId w:val="6"/>
  </w:num>
  <w:num w:numId="11">
    <w:abstractNumId w:val="13"/>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80"/>
    <w:rsid w:val="00007180"/>
    <w:rsid w:val="000D38BA"/>
    <w:rsid w:val="000F76A2"/>
    <w:rsid w:val="00113AD4"/>
    <w:rsid w:val="001D55D0"/>
    <w:rsid w:val="00456860"/>
    <w:rsid w:val="005132C8"/>
    <w:rsid w:val="0052011D"/>
    <w:rsid w:val="00525EBB"/>
    <w:rsid w:val="005C0234"/>
    <w:rsid w:val="005F4F31"/>
    <w:rsid w:val="006245E0"/>
    <w:rsid w:val="0065283B"/>
    <w:rsid w:val="0067165A"/>
    <w:rsid w:val="007243BD"/>
    <w:rsid w:val="0079257E"/>
    <w:rsid w:val="00854C49"/>
    <w:rsid w:val="00A3599F"/>
    <w:rsid w:val="00A4257E"/>
    <w:rsid w:val="00A8146C"/>
    <w:rsid w:val="00AC2DD2"/>
    <w:rsid w:val="00AE1BF8"/>
    <w:rsid w:val="00DE7D3A"/>
    <w:rsid w:val="00E846CB"/>
    <w:rsid w:val="00EF7292"/>
    <w:rsid w:val="00FE0B2E"/>
    <w:rsid w:val="0D1FC00A"/>
    <w:rsid w:val="141BDB94"/>
    <w:rsid w:val="1702D0A1"/>
    <w:rsid w:val="198846CE"/>
    <w:rsid w:val="1AEED937"/>
    <w:rsid w:val="21ED8082"/>
    <w:rsid w:val="231B0BD7"/>
    <w:rsid w:val="23878A7B"/>
    <w:rsid w:val="25252144"/>
    <w:rsid w:val="2A5CEF93"/>
    <w:rsid w:val="2BE326EB"/>
    <w:rsid w:val="2D303329"/>
    <w:rsid w:val="2ECC038A"/>
    <w:rsid w:val="349337A0"/>
    <w:rsid w:val="36DBE058"/>
    <w:rsid w:val="3878E8CA"/>
    <w:rsid w:val="3FBAFB82"/>
    <w:rsid w:val="4158924B"/>
    <w:rsid w:val="41966A83"/>
    <w:rsid w:val="494BC8C3"/>
    <w:rsid w:val="4A4A5A31"/>
    <w:rsid w:val="507B0397"/>
    <w:rsid w:val="5310AD94"/>
    <w:rsid w:val="5790085D"/>
    <w:rsid w:val="582D2BFF"/>
    <w:rsid w:val="58F6340B"/>
    <w:rsid w:val="5B595AA4"/>
    <w:rsid w:val="646C4358"/>
    <w:rsid w:val="6CD2ABD2"/>
    <w:rsid w:val="70E1B564"/>
    <w:rsid w:val="73A4D81D"/>
    <w:rsid w:val="759BFE2A"/>
    <w:rsid w:val="7DA71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5BF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071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007180"/>
  </w:style>
  <w:style w:type="character" w:customStyle="1" w:styleId="eop">
    <w:name w:val="eop"/>
    <w:basedOn w:val="Standardstycketeckensnitt"/>
    <w:rsid w:val="00007180"/>
  </w:style>
  <w:style w:type="character" w:customStyle="1" w:styleId="spellingerror">
    <w:name w:val="spellingerror"/>
    <w:basedOn w:val="Standardstycketeckensnitt"/>
    <w:rsid w:val="00007180"/>
  </w:style>
  <w:style w:type="character" w:customStyle="1" w:styleId="scxw3196919">
    <w:name w:val="scxw3196919"/>
    <w:basedOn w:val="Standardstycketeckensnitt"/>
    <w:rsid w:val="00007180"/>
  </w:style>
  <w:style w:type="table" w:styleId="Tabellrutnt">
    <w:name w:val="Table Grid"/>
    <w:basedOn w:val="Normaltabell"/>
    <w:uiPriority w:val="59"/>
    <w:rsid w:val="0000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07180"/>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ar-SA"/>
    </w:rPr>
  </w:style>
  <w:style w:type="paragraph" w:styleId="Sidhuvud">
    <w:name w:val="header"/>
    <w:basedOn w:val="Normal"/>
    <w:link w:val="SidhuvudChar"/>
    <w:uiPriority w:val="99"/>
    <w:unhideWhenUsed/>
    <w:rsid w:val="006245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45E0"/>
  </w:style>
  <w:style w:type="paragraph" w:styleId="Sidfot">
    <w:name w:val="footer"/>
    <w:basedOn w:val="Normal"/>
    <w:link w:val="SidfotChar"/>
    <w:uiPriority w:val="99"/>
    <w:unhideWhenUsed/>
    <w:rsid w:val="006245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45E0"/>
  </w:style>
  <w:style w:type="character" w:customStyle="1" w:styleId="scxw68923747">
    <w:name w:val="scxw68923747"/>
    <w:basedOn w:val="Standardstycketeckensnitt"/>
    <w:rsid w:val="2ECC038A"/>
  </w:style>
  <w:style w:type="character" w:customStyle="1" w:styleId="scxw238611731">
    <w:name w:val="scxw238611731"/>
    <w:basedOn w:val="Standardstycketeckensnitt"/>
    <w:rsid w:val="0011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6167">
      <w:bodyDiv w:val="1"/>
      <w:marLeft w:val="0"/>
      <w:marRight w:val="0"/>
      <w:marTop w:val="0"/>
      <w:marBottom w:val="0"/>
      <w:divBdr>
        <w:top w:val="none" w:sz="0" w:space="0" w:color="auto"/>
        <w:left w:val="none" w:sz="0" w:space="0" w:color="auto"/>
        <w:bottom w:val="none" w:sz="0" w:space="0" w:color="auto"/>
        <w:right w:val="none" w:sz="0" w:space="0" w:color="auto"/>
      </w:divBdr>
      <w:divsChild>
        <w:div w:id="1466972356">
          <w:marLeft w:val="0"/>
          <w:marRight w:val="0"/>
          <w:marTop w:val="0"/>
          <w:marBottom w:val="0"/>
          <w:divBdr>
            <w:top w:val="none" w:sz="0" w:space="0" w:color="auto"/>
            <w:left w:val="none" w:sz="0" w:space="0" w:color="auto"/>
            <w:bottom w:val="none" w:sz="0" w:space="0" w:color="auto"/>
            <w:right w:val="none" w:sz="0" w:space="0" w:color="auto"/>
          </w:divBdr>
        </w:div>
        <w:div w:id="1552224711">
          <w:marLeft w:val="0"/>
          <w:marRight w:val="0"/>
          <w:marTop w:val="0"/>
          <w:marBottom w:val="0"/>
          <w:divBdr>
            <w:top w:val="none" w:sz="0" w:space="0" w:color="auto"/>
            <w:left w:val="none" w:sz="0" w:space="0" w:color="auto"/>
            <w:bottom w:val="none" w:sz="0" w:space="0" w:color="auto"/>
            <w:right w:val="none" w:sz="0" w:space="0" w:color="auto"/>
          </w:divBdr>
        </w:div>
        <w:div w:id="2135056893">
          <w:marLeft w:val="0"/>
          <w:marRight w:val="0"/>
          <w:marTop w:val="0"/>
          <w:marBottom w:val="0"/>
          <w:divBdr>
            <w:top w:val="none" w:sz="0" w:space="0" w:color="auto"/>
            <w:left w:val="none" w:sz="0" w:space="0" w:color="auto"/>
            <w:bottom w:val="none" w:sz="0" w:space="0" w:color="auto"/>
            <w:right w:val="none" w:sz="0" w:space="0" w:color="auto"/>
          </w:divBdr>
        </w:div>
        <w:div w:id="1371569162">
          <w:marLeft w:val="0"/>
          <w:marRight w:val="0"/>
          <w:marTop w:val="0"/>
          <w:marBottom w:val="0"/>
          <w:divBdr>
            <w:top w:val="none" w:sz="0" w:space="0" w:color="auto"/>
            <w:left w:val="none" w:sz="0" w:space="0" w:color="auto"/>
            <w:bottom w:val="none" w:sz="0" w:space="0" w:color="auto"/>
            <w:right w:val="none" w:sz="0" w:space="0" w:color="auto"/>
          </w:divBdr>
        </w:div>
        <w:div w:id="7877711">
          <w:marLeft w:val="0"/>
          <w:marRight w:val="0"/>
          <w:marTop w:val="0"/>
          <w:marBottom w:val="0"/>
          <w:divBdr>
            <w:top w:val="none" w:sz="0" w:space="0" w:color="auto"/>
            <w:left w:val="none" w:sz="0" w:space="0" w:color="auto"/>
            <w:bottom w:val="none" w:sz="0" w:space="0" w:color="auto"/>
            <w:right w:val="none" w:sz="0" w:space="0" w:color="auto"/>
          </w:divBdr>
        </w:div>
        <w:div w:id="613176484">
          <w:marLeft w:val="0"/>
          <w:marRight w:val="0"/>
          <w:marTop w:val="0"/>
          <w:marBottom w:val="0"/>
          <w:divBdr>
            <w:top w:val="none" w:sz="0" w:space="0" w:color="auto"/>
            <w:left w:val="none" w:sz="0" w:space="0" w:color="auto"/>
            <w:bottom w:val="none" w:sz="0" w:space="0" w:color="auto"/>
            <w:right w:val="none" w:sz="0" w:space="0" w:color="auto"/>
          </w:divBdr>
        </w:div>
        <w:div w:id="1170288328">
          <w:marLeft w:val="0"/>
          <w:marRight w:val="0"/>
          <w:marTop w:val="0"/>
          <w:marBottom w:val="0"/>
          <w:divBdr>
            <w:top w:val="none" w:sz="0" w:space="0" w:color="auto"/>
            <w:left w:val="none" w:sz="0" w:space="0" w:color="auto"/>
            <w:bottom w:val="none" w:sz="0" w:space="0" w:color="auto"/>
            <w:right w:val="none" w:sz="0" w:space="0" w:color="auto"/>
          </w:divBdr>
        </w:div>
        <w:div w:id="1622419769">
          <w:marLeft w:val="0"/>
          <w:marRight w:val="0"/>
          <w:marTop w:val="0"/>
          <w:marBottom w:val="0"/>
          <w:divBdr>
            <w:top w:val="none" w:sz="0" w:space="0" w:color="auto"/>
            <w:left w:val="none" w:sz="0" w:space="0" w:color="auto"/>
            <w:bottom w:val="none" w:sz="0" w:space="0" w:color="auto"/>
            <w:right w:val="none" w:sz="0" w:space="0" w:color="auto"/>
          </w:divBdr>
        </w:div>
        <w:div w:id="2125149753">
          <w:marLeft w:val="0"/>
          <w:marRight w:val="0"/>
          <w:marTop w:val="0"/>
          <w:marBottom w:val="0"/>
          <w:divBdr>
            <w:top w:val="none" w:sz="0" w:space="0" w:color="auto"/>
            <w:left w:val="none" w:sz="0" w:space="0" w:color="auto"/>
            <w:bottom w:val="none" w:sz="0" w:space="0" w:color="auto"/>
            <w:right w:val="none" w:sz="0" w:space="0" w:color="auto"/>
          </w:divBdr>
        </w:div>
        <w:div w:id="1612778463">
          <w:marLeft w:val="0"/>
          <w:marRight w:val="0"/>
          <w:marTop w:val="0"/>
          <w:marBottom w:val="0"/>
          <w:divBdr>
            <w:top w:val="none" w:sz="0" w:space="0" w:color="auto"/>
            <w:left w:val="none" w:sz="0" w:space="0" w:color="auto"/>
            <w:bottom w:val="none" w:sz="0" w:space="0" w:color="auto"/>
            <w:right w:val="none" w:sz="0" w:space="0" w:color="auto"/>
          </w:divBdr>
        </w:div>
        <w:div w:id="1844665480">
          <w:marLeft w:val="0"/>
          <w:marRight w:val="0"/>
          <w:marTop w:val="0"/>
          <w:marBottom w:val="0"/>
          <w:divBdr>
            <w:top w:val="none" w:sz="0" w:space="0" w:color="auto"/>
            <w:left w:val="none" w:sz="0" w:space="0" w:color="auto"/>
            <w:bottom w:val="none" w:sz="0" w:space="0" w:color="auto"/>
            <w:right w:val="none" w:sz="0" w:space="0" w:color="auto"/>
          </w:divBdr>
        </w:div>
        <w:div w:id="1902523585">
          <w:marLeft w:val="0"/>
          <w:marRight w:val="0"/>
          <w:marTop w:val="0"/>
          <w:marBottom w:val="0"/>
          <w:divBdr>
            <w:top w:val="none" w:sz="0" w:space="0" w:color="auto"/>
            <w:left w:val="none" w:sz="0" w:space="0" w:color="auto"/>
            <w:bottom w:val="none" w:sz="0" w:space="0" w:color="auto"/>
            <w:right w:val="none" w:sz="0" w:space="0" w:color="auto"/>
          </w:divBdr>
        </w:div>
        <w:div w:id="1629555053">
          <w:marLeft w:val="0"/>
          <w:marRight w:val="0"/>
          <w:marTop w:val="0"/>
          <w:marBottom w:val="0"/>
          <w:divBdr>
            <w:top w:val="none" w:sz="0" w:space="0" w:color="auto"/>
            <w:left w:val="none" w:sz="0" w:space="0" w:color="auto"/>
            <w:bottom w:val="none" w:sz="0" w:space="0" w:color="auto"/>
            <w:right w:val="none" w:sz="0" w:space="0" w:color="auto"/>
          </w:divBdr>
        </w:div>
        <w:div w:id="477235306">
          <w:marLeft w:val="0"/>
          <w:marRight w:val="0"/>
          <w:marTop w:val="0"/>
          <w:marBottom w:val="0"/>
          <w:divBdr>
            <w:top w:val="none" w:sz="0" w:space="0" w:color="auto"/>
            <w:left w:val="none" w:sz="0" w:space="0" w:color="auto"/>
            <w:bottom w:val="none" w:sz="0" w:space="0" w:color="auto"/>
            <w:right w:val="none" w:sz="0" w:space="0" w:color="auto"/>
          </w:divBdr>
        </w:div>
        <w:div w:id="1970352654">
          <w:marLeft w:val="0"/>
          <w:marRight w:val="0"/>
          <w:marTop w:val="0"/>
          <w:marBottom w:val="0"/>
          <w:divBdr>
            <w:top w:val="none" w:sz="0" w:space="0" w:color="auto"/>
            <w:left w:val="none" w:sz="0" w:space="0" w:color="auto"/>
            <w:bottom w:val="none" w:sz="0" w:space="0" w:color="auto"/>
            <w:right w:val="none" w:sz="0" w:space="0" w:color="auto"/>
          </w:divBdr>
        </w:div>
        <w:div w:id="887762441">
          <w:marLeft w:val="0"/>
          <w:marRight w:val="0"/>
          <w:marTop w:val="0"/>
          <w:marBottom w:val="0"/>
          <w:divBdr>
            <w:top w:val="none" w:sz="0" w:space="0" w:color="auto"/>
            <w:left w:val="none" w:sz="0" w:space="0" w:color="auto"/>
            <w:bottom w:val="none" w:sz="0" w:space="0" w:color="auto"/>
            <w:right w:val="none" w:sz="0" w:space="0" w:color="auto"/>
          </w:divBdr>
        </w:div>
      </w:divsChild>
    </w:div>
    <w:div w:id="21296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5CFCA44EBC34B98566E82549436BA" ma:contentTypeVersion="11" ma:contentTypeDescription="Create a new document." ma:contentTypeScope="" ma:versionID="b7136f85a2b4162a971bc88737b393cd">
  <xsd:schema xmlns:xsd="http://www.w3.org/2001/XMLSchema" xmlns:xs="http://www.w3.org/2001/XMLSchema" xmlns:p="http://schemas.microsoft.com/office/2006/metadata/properties" xmlns:ns2="4550ae05-d144-4c2f-871e-6df0cc644a7e" xmlns:ns3="de6eb6a1-a07b-4e2e-9e4c-b270615c9118" targetNamespace="http://schemas.microsoft.com/office/2006/metadata/properties" ma:root="true" ma:fieldsID="2f41cde1ffad98cce3555ccdc28a87a8" ns2:_="" ns3:_="">
    <xsd:import namespace="4550ae05-d144-4c2f-871e-6df0cc644a7e"/>
    <xsd:import namespace="de6eb6a1-a07b-4e2e-9e4c-b270615c91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0ae05-d144-4c2f-871e-6df0cc64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eb6a1-a07b-4e2e-9e4c-b270615c91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965A5-B227-4705-930B-804B2367E974}"/>
</file>

<file path=customXml/itemProps2.xml><?xml version="1.0" encoding="utf-8"?>
<ds:datastoreItem xmlns:ds="http://schemas.openxmlformats.org/officeDocument/2006/customXml" ds:itemID="{AF1B0481-E12C-4020-9B1B-F9F7E200381B}"/>
</file>

<file path=customXml/itemProps3.xml><?xml version="1.0" encoding="utf-8"?>
<ds:datastoreItem xmlns:ds="http://schemas.openxmlformats.org/officeDocument/2006/customXml" ds:itemID="{A1110283-C9FC-4E0C-8C99-1DC32B11B756}"/>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3457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2021-11-18T14:52:00Z</dcterms:created>
  <dcterms:modified xsi:type="dcterms:W3CDTF">2021-11-18T14:52:00Z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0x0101004C65CFCA44EBC34B98566E82549436BA</vt:lpwstr>
  </property>
</Properties>
</file>