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BA" w:rsidRPr="005804B1" w:rsidRDefault="004167BA" w:rsidP="004167BA">
      <w:pPr>
        <w:spacing w:line="288" w:lineRule="auto"/>
        <w:jc w:val="both"/>
        <w:rPr>
          <w:rFonts w:asciiTheme="minorHAnsi" w:hAnsiTheme="minorHAnsi" w:cs="Tahoma"/>
          <w:b/>
          <w:bCs/>
          <w:sz w:val="20"/>
          <w:szCs w:val="20"/>
        </w:rPr>
      </w:pPr>
      <w:bookmarkStart w:id="0" w:name="_GoBack"/>
      <w:bookmarkEnd w:id="0"/>
      <w:r w:rsidRPr="005804B1">
        <w:rPr>
          <w:rFonts w:asciiTheme="minorHAnsi" w:hAnsiTheme="minorHAnsi"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D24480F" wp14:editId="43ED10BC">
            <wp:simplePos x="0" y="0"/>
            <wp:positionH relativeFrom="column">
              <wp:posOffset>3175</wp:posOffset>
            </wp:positionH>
            <wp:positionV relativeFrom="paragraph">
              <wp:posOffset>-290195</wp:posOffset>
            </wp:positionV>
            <wp:extent cx="2576830" cy="747395"/>
            <wp:effectExtent l="0" t="0" r="0" b="0"/>
            <wp:wrapSquare wrapText="bothSides"/>
            <wp:docPr id="1" name="Bildobjekt 1" descr="dextech-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xtech-logoty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5176">
        <w:rPr>
          <w:rFonts w:asciiTheme="minorHAnsi" w:hAnsiTheme="minorHAnsi" w:cs="Tahoma"/>
          <w:b/>
          <w:bCs/>
          <w:sz w:val="20"/>
          <w:szCs w:val="20"/>
        </w:rPr>
        <w:t xml:space="preserve"> </w:t>
      </w:r>
    </w:p>
    <w:p w:rsidR="004167BA" w:rsidRPr="005804B1" w:rsidRDefault="004167BA" w:rsidP="004167BA">
      <w:pPr>
        <w:spacing w:line="288" w:lineRule="auto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4167BA" w:rsidRPr="005804B1" w:rsidRDefault="004167BA" w:rsidP="004167BA">
      <w:pPr>
        <w:spacing w:line="288" w:lineRule="auto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4167BA" w:rsidRPr="005804B1" w:rsidRDefault="004167BA" w:rsidP="004167BA">
      <w:pPr>
        <w:spacing w:line="288" w:lineRule="auto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4167BA" w:rsidRPr="005804B1" w:rsidRDefault="004167BA" w:rsidP="004167BA">
      <w:pPr>
        <w:spacing w:line="288" w:lineRule="auto"/>
        <w:rPr>
          <w:rFonts w:asciiTheme="minorHAnsi" w:hAnsiTheme="minorHAnsi" w:cs="Tahoma"/>
          <w:b/>
          <w:bCs/>
          <w:sz w:val="20"/>
          <w:szCs w:val="20"/>
        </w:rPr>
      </w:pPr>
    </w:p>
    <w:p w:rsidR="004167BA" w:rsidRPr="005804B1" w:rsidRDefault="00AC5176" w:rsidP="004167BA">
      <w:pPr>
        <w:spacing w:line="288" w:lineRule="auto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Pressmeddelande 2016</w:t>
      </w:r>
      <w:r w:rsidR="00C66EA1">
        <w:rPr>
          <w:rFonts w:asciiTheme="minorHAnsi" w:hAnsiTheme="minorHAnsi" w:cs="Tahoma"/>
          <w:b/>
          <w:bCs/>
          <w:sz w:val="20"/>
          <w:szCs w:val="20"/>
        </w:rPr>
        <w:t>-</w:t>
      </w:r>
      <w:r w:rsidR="009D2D7F">
        <w:rPr>
          <w:rFonts w:asciiTheme="minorHAnsi" w:hAnsiTheme="minorHAnsi" w:cs="Tahoma"/>
          <w:b/>
          <w:bCs/>
          <w:sz w:val="20"/>
          <w:szCs w:val="20"/>
        </w:rPr>
        <w:t>06-23</w:t>
      </w:r>
    </w:p>
    <w:p w:rsidR="004167BA" w:rsidRDefault="004167BA" w:rsidP="004167BA">
      <w:pPr>
        <w:spacing w:line="288" w:lineRule="auto"/>
        <w:rPr>
          <w:rFonts w:asciiTheme="minorHAnsi" w:hAnsiTheme="minorHAnsi" w:cs="Tahoma"/>
          <w:bCs/>
          <w:sz w:val="20"/>
          <w:szCs w:val="20"/>
        </w:rPr>
      </w:pPr>
      <w:r w:rsidRPr="005804B1">
        <w:rPr>
          <w:rFonts w:asciiTheme="minorHAnsi" w:hAnsiTheme="minorHAnsi" w:cs="Tahoma"/>
          <w:bCs/>
          <w:sz w:val="20"/>
          <w:szCs w:val="20"/>
        </w:rPr>
        <w:t>DexTech Medical AB, 556664-6203</w:t>
      </w:r>
    </w:p>
    <w:p w:rsidR="00B92749" w:rsidRDefault="00B92749" w:rsidP="00591F96">
      <w:pPr>
        <w:rPr>
          <w:b/>
        </w:rPr>
      </w:pPr>
    </w:p>
    <w:p w:rsidR="00591F96" w:rsidRPr="002B339E" w:rsidRDefault="00591F96" w:rsidP="00591F96">
      <w:pPr>
        <w:rPr>
          <w:b/>
        </w:rPr>
      </w:pPr>
      <w:r>
        <w:rPr>
          <w:b/>
        </w:rPr>
        <w:t xml:space="preserve">DexTech lämnar in patentansökan för viktig innovation avseende diagnos (s.k. </w:t>
      </w:r>
      <w:proofErr w:type="spellStart"/>
      <w:r>
        <w:rPr>
          <w:b/>
        </w:rPr>
        <w:t>companion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diagnostics</w:t>
      </w:r>
      <w:proofErr w:type="spellEnd"/>
      <w:r>
        <w:rPr>
          <w:b/>
        </w:rPr>
        <w:t>) och målspecifik behandling av prostatacancer</w:t>
      </w:r>
    </w:p>
    <w:p w:rsidR="00B92749" w:rsidRDefault="00B92749" w:rsidP="00591F96"/>
    <w:p w:rsidR="00B92749" w:rsidRDefault="00591F96" w:rsidP="00B92749">
      <w:pPr>
        <w:spacing w:line="276" w:lineRule="auto"/>
      </w:pPr>
      <w:r>
        <w:t>Det är välkänt att p</w:t>
      </w:r>
      <w:r w:rsidRPr="00E70888">
        <w:t>rostat</w:t>
      </w:r>
      <w:r>
        <w:t xml:space="preserve">acancerceller på sin yta </w:t>
      </w:r>
      <w:r w:rsidR="00634BEE">
        <w:t>över</w:t>
      </w:r>
      <w:r>
        <w:t xml:space="preserve">uttrycker </w:t>
      </w:r>
      <w:r w:rsidRPr="00E70888">
        <w:t>protein</w:t>
      </w:r>
      <w:r>
        <w:t xml:space="preserve">et </w:t>
      </w:r>
      <w:r w:rsidRPr="00E70888">
        <w:t>PSMA</w:t>
      </w:r>
      <w:r>
        <w:t xml:space="preserve"> (prostataspecifikt membrana</w:t>
      </w:r>
      <w:r w:rsidRPr="00E70888">
        <w:t>ntige</w:t>
      </w:r>
      <w:r w:rsidR="00634BEE">
        <w:t>n)</w:t>
      </w:r>
      <w:r w:rsidR="00B92749">
        <w:t xml:space="preserve">. </w:t>
      </w:r>
      <w:r w:rsidRPr="005D586C">
        <w:t>En omfattande internationell forskningsaktivitet pågår att framställa molekyler som</w:t>
      </w:r>
      <w:r w:rsidR="00B92749">
        <w:t xml:space="preserve"> </w:t>
      </w:r>
      <w:r w:rsidRPr="005D586C">
        <w:t>kan bin</w:t>
      </w:r>
      <w:r>
        <w:t>da sig specifikt till PSMA och därmed utnyttjas som bärare av cancercellsdödande substanser (radioaktiva isotoper, cytostatika etc.) för s.k. målspecifik behandling av prostatacancer. Sådana molekyler (inklusive antikroppar mot PSMA) har framställts i flera laboratorier men fortfarande föreligger utmaningar avseende produktion för kliniskt bruk, hållbarhet, patentskydd, regulatoriska krav etc.</w:t>
      </w:r>
    </w:p>
    <w:p w:rsidR="00ED3DFD" w:rsidRPr="005369C7" w:rsidRDefault="00634BEE" w:rsidP="005369C7">
      <w:pPr>
        <w:spacing w:line="276" w:lineRule="auto"/>
      </w:pPr>
      <w:r>
        <w:t xml:space="preserve"> DexTech</w:t>
      </w:r>
      <w:r w:rsidR="00591F96">
        <w:t xml:space="preserve"> har nu </w:t>
      </w:r>
      <w:r w:rsidR="00B92749">
        <w:t>med hjälp av bolagets teknologi</w:t>
      </w:r>
      <w:r w:rsidR="00D845CE">
        <w:t>-</w:t>
      </w:r>
      <w:r w:rsidR="00B92749">
        <w:t>plat</w:t>
      </w:r>
      <w:r w:rsidR="00D845CE">
        <w:t>tform utvecklat en ny PSMA-</w:t>
      </w:r>
      <w:r w:rsidR="00B92749">
        <w:t>bindande förening. Den nya substansen har unika egenskaper i det att den har multipla PSM</w:t>
      </w:r>
      <w:r w:rsidR="00D845CE">
        <w:t>A-</w:t>
      </w:r>
      <w:r w:rsidR="00B92749">
        <w:t>bindande delar samt kan bära större last av celldödande substans</w:t>
      </w:r>
      <w:r w:rsidR="00C87EBD">
        <w:t>er</w:t>
      </w:r>
      <w:r w:rsidR="00B92749">
        <w:t xml:space="preserve"> än vad som varit möjligt med hittills frams</w:t>
      </w:r>
      <w:r w:rsidR="00D845CE">
        <w:t>tällda PSMA-</w:t>
      </w:r>
      <w:r w:rsidR="005369C7">
        <w:t>specifika molekyler. Produktionen av den nya substansen</w:t>
      </w:r>
      <w:r w:rsidR="00ED3DFD">
        <w:t xml:space="preserve"> kan relativt en</w:t>
      </w:r>
      <w:r w:rsidR="00D845CE">
        <w:t>kelt anpassas till bolagets GMP-</w:t>
      </w:r>
      <w:r w:rsidR="00ED3DFD">
        <w:t>plat</w:t>
      </w:r>
      <w:r w:rsidR="00D845CE">
        <w:t>t</w:t>
      </w:r>
      <w:r w:rsidR="00ED3DFD">
        <w:t>form ( dvs. tillverkning som är godkänd för kliniskt bruk). Den aktuella patentansökan kompletterar och förstärker bolagets övriga patent. DexTech kommer att aktivt söka en utvecklingspartner för den nya läkemedelskandidaten.</w:t>
      </w:r>
    </w:p>
    <w:p w:rsidR="00ED3DFD" w:rsidRDefault="00ED3DFD" w:rsidP="004167BA">
      <w:pPr>
        <w:spacing w:line="288" w:lineRule="auto"/>
        <w:rPr>
          <w:rFonts w:asciiTheme="minorHAnsi" w:hAnsiTheme="minorHAnsi" w:cs="Tahoma"/>
          <w:bCs/>
          <w:sz w:val="20"/>
          <w:szCs w:val="20"/>
        </w:rPr>
      </w:pPr>
    </w:p>
    <w:p w:rsidR="00276945" w:rsidRPr="00ED3DFD" w:rsidRDefault="00ED3DFD" w:rsidP="000E0C6E">
      <w:r>
        <w:rPr>
          <w:rFonts w:asciiTheme="minorHAnsi" w:hAnsiTheme="minorHAnsi" w:cs="Tahoma"/>
          <w:bCs/>
          <w:sz w:val="20"/>
          <w:szCs w:val="20"/>
        </w:rPr>
        <w:t xml:space="preserve"> </w:t>
      </w:r>
    </w:p>
    <w:p w:rsidR="00276945" w:rsidRPr="00276945" w:rsidRDefault="00276945" w:rsidP="000E0C6E">
      <w:pPr>
        <w:rPr>
          <w:i/>
        </w:rPr>
      </w:pPr>
      <w:r>
        <w:rPr>
          <w:i/>
        </w:rPr>
        <w:t xml:space="preserve"> - Det här är en viktig </w:t>
      </w:r>
      <w:r w:rsidR="00DC68CF">
        <w:rPr>
          <w:i/>
        </w:rPr>
        <w:t>innovation</w:t>
      </w:r>
      <w:r>
        <w:rPr>
          <w:i/>
        </w:rPr>
        <w:t xml:space="preserve"> som t</w:t>
      </w:r>
      <w:r w:rsidR="00D845CE">
        <w:rPr>
          <w:i/>
        </w:rPr>
        <w:t>illför nya möjligheter vid PSMA-</w:t>
      </w:r>
      <w:r>
        <w:rPr>
          <w:i/>
        </w:rPr>
        <w:t>specifik CRPC diagnos och behandling. Konceptet</w:t>
      </w:r>
      <w:r w:rsidR="00DC68CF">
        <w:rPr>
          <w:i/>
        </w:rPr>
        <w:t xml:space="preserve"> passar vår teknologi som hand i handske och jag tror att </w:t>
      </w:r>
      <w:r w:rsidR="00634BEE">
        <w:rPr>
          <w:i/>
        </w:rPr>
        <w:t>innovationen kan visa sig</w:t>
      </w:r>
      <w:r w:rsidR="00DC68CF">
        <w:rPr>
          <w:i/>
        </w:rPr>
        <w:t xml:space="preserve"> värdefull för bolaget, säger vd Anders R Holmberg.</w:t>
      </w:r>
    </w:p>
    <w:p w:rsidR="00C40E2D" w:rsidRDefault="00C40E2D" w:rsidP="000E0C6E"/>
    <w:p w:rsidR="00C40E2D" w:rsidRDefault="00C40E2D" w:rsidP="000E0C6E"/>
    <w:p w:rsidR="00C40E2D" w:rsidRDefault="00C40E2D" w:rsidP="000E0C6E"/>
    <w:p w:rsidR="00C40E2D" w:rsidRDefault="00C40E2D" w:rsidP="000E0C6E"/>
    <w:p w:rsidR="00C40E2D" w:rsidRPr="00296678" w:rsidRDefault="00C40E2D" w:rsidP="000E0C6E"/>
    <w:p w:rsidR="004A699C" w:rsidRPr="000A1496" w:rsidRDefault="004A699C" w:rsidP="000E0C6E">
      <w:pPr>
        <w:rPr>
          <w:b/>
        </w:rPr>
      </w:pPr>
    </w:p>
    <w:p w:rsidR="000E0C6E" w:rsidRPr="000E0C6E" w:rsidRDefault="004A699C" w:rsidP="000E0C6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2682" w:rsidRPr="005804B1" w:rsidRDefault="00E32682" w:rsidP="004167BA">
      <w:pPr>
        <w:spacing w:line="288" w:lineRule="auto"/>
        <w:rPr>
          <w:rFonts w:asciiTheme="minorHAnsi" w:hAnsiTheme="minorHAnsi" w:cs="Tahoma"/>
          <w:bCs/>
          <w:i/>
          <w:sz w:val="20"/>
          <w:szCs w:val="20"/>
        </w:rPr>
      </w:pPr>
    </w:p>
    <w:p w:rsidR="0056542A" w:rsidRDefault="0056542A" w:rsidP="004167BA">
      <w:pPr>
        <w:jc w:val="both"/>
        <w:rPr>
          <w:rFonts w:asciiTheme="minorHAnsi" w:hAnsiTheme="minorHAnsi"/>
          <w:b/>
          <w:sz w:val="20"/>
          <w:szCs w:val="20"/>
        </w:rPr>
      </w:pPr>
    </w:p>
    <w:p w:rsidR="0056542A" w:rsidRDefault="0056542A" w:rsidP="004167BA">
      <w:pPr>
        <w:jc w:val="both"/>
        <w:rPr>
          <w:rFonts w:asciiTheme="minorHAnsi" w:hAnsiTheme="minorHAnsi"/>
          <w:b/>
          <w:sz w:val="20"/>
          <w:szCs w:val="20"/>
        </w:rPr>
      </w:pPr>
    </w:p>
    <w:p w:rsidR="0056542A" w:rsidRDefault="0056542A" w:rsidP="004167BA">
      <w:pPr>
        <w:jc w:val="both"/>
        <w:rPr>
          <w:rFonts w:asciiTheme="minorHAnsi" w:hAnsiTheme="minorHAnsi"/>
          <w:b/>
          <w:sz w:val="20"/>
          <w:szCs w:val="20"/>
        </w:rPr>
      </w:pPr>
    </w:p>
    <w:p w:rsidR="004167BA" w:rsidRPr="005804B1" w:rsidRDefault="004167BA" w:rsidP="004167BA">
      <w:pPr>
        <w:jc w:val="both"/>
        <w:rPr>
          <w:rFonts w:asciiTheme="minorHAnsi" w:hAnsiTheme="minorHAnsi"/>
          <w:b/>
          <w:sz w:val="20"/>
          <w:szCs w:val="20"/>
        </w:rPr>
      </w:pPr>
      <w:r w:rsidRPr="005804B1">
        <w:rPr>
          <w:rFonts w:asciiTheme="minorHAnsi" w:hAnsiTheme="minorHAnsi"/>
          <w:b/>
          <w:sz w:val="20"/>
          <w:szCs w:val="20"/>
        </w:rPr>
        <w:t>För ytterligare information</w:t>
      </w:r>
    </w:p>
    <w:p w:rsidR="004167BA" w:rsidRPr="005804B1" w:rsidRDefault="00DC2C1D" w:rsidP="004167BA">
      <w:pPr>
        <w:jc w:val="both"/>
        <w:rPr>
          <w:rFonts w:asciiTheme="minorHAnsi" w:hAnsiTheme="minorHAnsi"/>
          <w:sz w:val="20"/>
          <w:szCs w:val="20"/>
        </w:rPr>
      </w:pPr>
      <w:r w:rsidRPr="005804B1">
        <w:rPr>
          <w:rFonts w:asciiTheme="minorHAnsi" w:hAnsiTheme="minorHAnsi"/>
          <w:sz w:val="20"/>
          <w:szCs w:val="20"/>
        </w:rPr>
        <w:t>Gösta Lundgren</w:t>
      </w:r>
      <w:r w:rsidR="004167BA" w:rsidRPr="005804B1">
        <w:rPr>
          <w:rFonts w:asciiTheme="minorHAnsi" w:hAnsiTheme="minorHAnsi"/>
          <w:sz w:val="20"/>
          <w:szCs w:val="20"/>
        </w:rPr>
        <w:t xml:space="preserve"> - Investor Relations </w:t>
      </w:r>
    </w:p>
    <w:p w:rsidR="004167BA" w:rsidRPr="00550ACD" w:rsidRDefault="004167BA" w:rsidP="004167BA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550ACD">
        <w:rPr>
          <w:rFonts w:asciiTheme="minorHAnsi" w:hAnsiTheme="minorHAnsi"/>
          <w:sz w:val="20"/>
          <w:szCs w:val="20"/>
          <w:lang w:val="en-US"/>
        </w:rPr>
        <w:t>DexTech Medical AB</w:t>
      </w:r>
    </w:p>
    <w:p w:rsidR="004167BA" w:rsidRPr="00550ACD" w:rsidRDefault="000215FE" w:rsidP="004167BA">
      <w:pPr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550ACD">
        <w:rPr>
          <w:rFonts w:asciiTheme="minorHAnsi" w:hAnsiTheme="minorHAnsi"/>
          <w:sz w:val="20"/>
          <w:szCs w:val="20"/>
          <w:lang w:val="en-US"/>
        </w:rPr>
        <w:t>Telefon</w:t>
      </w:r>
      <w:proofErr w:type="spellEnd"/>
      <w:r w:rsidRPr="00550ACD">
        <w:rPr>
          <w:rFonts w:asciiTheme="minorHAnsi" w:hAnsiTheme="minorHAnsi"/>
          <w:sz w:val="20"/>
          <w:szCs w:val="20"/>
          <w:lang w:val="en-US"/>
        </w:rPr>
        <w:t>: +46 (0) 707104788</w:t>
      </w:r>
    </w:p>
    <w:p w:rsidR="00BF7A21" w:rsidRPr="001F2205" w:rsidRDefault="00DC2C1D" w:rsidP="001F2205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550ACD">
        <w:rPr>
          <w:rFonts w:asciiTheme="minorHAnsi" w:hAnsiTheme="minorHAnsi"/>
          <w:sz w:val="20"/>
          <w:szCs w:val="20"/>
          <w:lang w:val="en-US"/>
        </w:rPr>
        <w:t>E-post: gosta.lundgren</w:t>
      </w:r>
      <w:r w:rsidR="004167BA" w:rsidRPr="00550ACD">
        <w:rPr>
          <w:rFonts w:asciiTheme="minorHAnsi" w:hAnsiTheme="minorHAnsi"/>
          <w:sz w:val="20"/>
          <w:szCs w:val="20"/>
          <w:lang w:val="en-US"/>
        </w:rPr>
        <w:t>@dextechmedical.com</w:t>
      </w:r>
    </w:p>
    <w:sectPr w:rsidR="00BF7A21" w:rsidRPr="001F2205" w:rsidSect="004167BA">
      <w:headerReference w:type="default" r:id="rId9"/>
      <w:footerReference w:type="default" r:id="rId10"/>
      <w:footnotePr>
        <w:pos w:val="beneathText"/>
      </w:footnotePr>
      <w:pgSz w:w="11905" w:h="16837"/>
      <w:pgMar w:top="851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E1" w:rsidRDefault="00BD6EE1" w:rsidP="0084280F">
      <w:r>
        <w:separator/>
      </w:r>
    </w:p>
  </w:endnote>
  <w:endnote w:type="continuationSeparator" w:id="0">
    <w:p w:rsidR="00BD6EE1" w:rsidRDefault="00BD6EE1" w:rsidP="0084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doniBE-Regular">
    <w:altName w:val="Times New Roman"/>
    <w:charset w:val="00"/>
    <w:family w:val="auto"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49" w:rsidRDefault="00B92749">
    <w:pPr>
      <w:pStyle w:val="Sidfot"/>
      <w:rPr>
        <w:rFonts w:ascii="Calibri" w:hAnsi="Calibri" w:cs="Tahoma"/>
        <w:b/>
        <w:bCs/>
        <w:sz w:val="20"/>
        <w:szCs w:val="20"/>
      </w:rPr>
    </w:pPr>
  </w:p>
  <w:p w:rsidR="00B92749" w:rsidRPr="004167BA" w:rsidRDefault="00B92749" w:rsidP="0084280F">
    <w:pPr>
      <w:pStyle w:val="Default"/>
      <w:spacing w:after="30"/>
      <w:jc w:val="both"/>
      <w:rPr>
        <w:rFonts w:ascii="Calibri" w:hAnsi="Calibri" w:cs="Tahoma"/>
        <w:bCs/>
        <w:i/>
      </w:rPr>
    </w:pPr>
    <w:r w:rsidRPr="005B431B">
      <w:rPr>
        <w:rFonts w:ascii="Calibri" w:hAnsi="Calibri" w:cs="Tahoma"/>
        <w:b/>
        <w:bCs/>
        <w:i/>
        <w:sz w:val="18"/>
        <w:szCs w:val="18"/>
      </w:rPr>
      <w:t>DexTech Medical AB</w:t>
    </w:r>
    <w:r w:rsidRPr="005B431B">
      <w:rPr>
        <w:rFonts w:ascii="Calibri" w:hAnsi="Calibri" w:cs="Tahoma"/>
        <w:bCs/>
        <w:i/>
        <w:sz w:val="18"/>
        <w:szCs w:val="18"/>
      </w:rPr>
      <w:t xml:space="preserve"> är ett svenskt forskningsföretag som utifrån sin teknikplattform har utvecklat tre läkemedelskandidater som skyddas av patent. Huvudkandidaten är OsteoDex för behandling av kastrationsresistent prostatacancer (CRPC) med skelettmetastaser. En framgångsrik klinisk fas I/</w:t>
    </w:r>
    <w:proofErr w:type="spellStart"/>
    <w:r w:rsidRPr="005B431B">
      <w:rPr>
        <w:rFonts w:ascii="Calibri" w:hAnsi="Calibri" w:cs="Tahoma"/>
        <w:bCs/>
        <w:i/>
        <w:sz w:val="18"/>
        <w:szCs w:val="18"/>
      </w:rPr>
      <w:t>IIa</w:t>
    </w:r>
    <w:proofErr w:type="spellEnd"/>
    <w:r w:rsidRPr="005B431B">
      <w:rPr>
        <w:rFonts w:ascii="Calibri" w:hAnsi="Calibri" w:cs="Tahoma"/>
        <w:bCs/>
        <w:i/>
        <w:sz w:val="18"/>
        <w:szCs w:val="18"/>
      </w:rPr>
      <w:t xml:space="preserve">-studie har genomförts med OsteoDex där resultatet visar hög tolererbarhet med lindriga biverkningar samt tydlig effekt i den högsta dosgruppen. DexTechs målsättning är att senast efter genomförd fas II-studie utlicensiera respektive läkemedelskandidat. DexTech Medical AB är noterat på AktieTorget. </w:t>
    </w:r>
  </w:p>
  <w:p w:rsidR="00B92749" w:rsidRDefault="00B92749" w:rsidP="0084280F">
    <w:pPr>
      <w:pStyle w:val="Sidfot"/>
      <w:rPr>
        <w:rFonts w:ascii="Calibri" w:hAnsi="Calibri" w:cs="Tahoma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E1" w:rsidRDefault="00BD6EE1" w:rsidP="0084280F">
      <w:r>
        <w:separator/>
      </w:r>
    </w:p>
  </w:footnote>
  <w:footnote w:type="continuationSeparator" w:id="0">
    <w:p w:rsidR="00BD6EE1" w:rsidRDefault="00BD6EE1" w:rsidP="00842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49" w:rsidRDefault="00B92749">
    <w:pPr>
      <w:pStyle w:val="Sidhuvud"/>
    </w:pPr>
  </w:p>
  <w:p w:rsidR="00B92749" w:rsidRDefault="00B92749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253E"/>
    <w:multiLevelType w:val="hybridMultilevel"/>
    <w:tmpl w:val="296C97DA"/>
    <w:lvl w:ilvl="0" w:tplc="D584EA4C">
      <w:start w:val="8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6392B"/>
    <w:multiLevelType w:val="hybridMultilevel"/>
    <w:tmpl w:val="B2866520"/>
    <w:lvl w:ilvl="0" w:tplc="83B2ED50">
      <w:start w:val="8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94E68"/>
    <w:multiLevelType w:val="multilevel"/>
    <w:tmpl w:val="841C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BA"/>
    <w:rsid w:val="000215FE"/>
    <w:rsid w:val="000E0C6E"/>
    <w:rsid w:val="000F6D9F"/>
    <w:rsid w:val="001057AF"/>
    <w:rsid w:val="00170B6E"/>
    <w:rsid w:val="0018142A"/>
    <w:rsid w:val="001A1E6F"/>
    <w:rsid w:val="001F2205"/>
    <w:rsid w:val="001F2240"/>
    <w:rsid w:val="002408EF"/>
    <w:rsid w:val="00276945"/>
    <w:rsid w:val="00296678"/>
    <w:rsid w:val="002B0588"/>
    <w:rsid w:val="002E6994"/>
    <w:rsid w:val="003024B5"/>
    <w:rsid w:val="003529AE"/>
    <w:rsid w:val="00356C52"/>
    <w:rsid w:val="003738D2"/>
    <w:rsid w:val="00374E08"/>
    <w:rsid w:val="0039445F"/>
    <w:rsid w:val="003B4AD2"/>
    <w:rsid w:val="003E5FE9"/>
    <w:rsid w:val="004057D4"/>
    <w:rsid w:val="00410A2F"/>
    <w:rsid w:val="004167BA"/>
    <w:rsid w:val="0047624E"/>
    <w:rsid w:val="004924AF"/>
    <w:rsid w:val="004A6431"/>
    <w:rsid w:val="004A699C"/>
    <w:rsid w:val="004C24A1"/>
    <w:rsid w:val="004E7AD7"/>
    <w:rsid w:val="004F5EFC"/>
    <w:rsid w:val="0050237D"/>
    <w:rsid w:val="00513DEF"/>
    <w:rsid w:val="005253B2"/>
    <w:rsid w:val="0053069D"/>
    <w:rsid w:val="005369C7"/>
    <w:rsid w:val="00550ACD"/>
    <w:rsid w:val="00557FB4"/>
    <w:rsid w:val="00560C38"/>
    <w:rsid w:val="0056542A"/>
    <w:rsid w:val="005804B1"/>
    <w:rsid w:val="00591F96"/>
    <w:rsid w:val="005941DF"/>
    <w:rsid w:val="005B721B"/>
    <w:rsid w:val="005F5EA7"/>
    <w:rsid w:val="006218A7"/>
    <w:rsid w:val="00634BEE"/>
    <w:rsid w:val="0069250A"/>
    <w:rsid w:val="006D2EC8"/>
    <w:rsid w:val="006D6575"/>
    <w:rsid w:val="00702A34"/>
    <w:rsid w:val="00703550"/>
    <w:rsid w:val="007530D6"/>
    <w:rsid w:val="007803F5"/>
    <w:rsid w:val="00787766"/>
    <w:rsid w:val="007A148A"/>
    <w:rsid w:val="007B3925"/>
    <w:rsid w:val="007D4CF4"/>
    <w:rsid w:val="007D51CE"/>
    <w:rsid w:val="007F452A"/>
    <w:rsid w:val="00813FBF"/>
    <w:rsid w:val="0083091A"/>
    <w:rsid w:val="0084280F"/>
    <w:rsid w:val="008572D1"/>
    <w:rsid w:val="0091250A"/>
    <w:rsid w:val="00922393"/>
    <w:rsid w:val="00946667"/>
    <w:rsid w:val="0095279C"/>
    <w:rsid w:val="00967A01"/>
    <w:rsid w:val="00980145"/>
    <w:rsid w:val="009823C4"/>
    <w:rsid w:val="00993261"/>
    <w:rsid w:val="00997395"/>
    <w:rsid w:val="009C1CB9"/>
    <w:rsid w:val="009D2D7F"/>
    <w:rsid w:val="009D3DD5"/>
    <w:rsid w:val="009D572D"/>
    <w:rsid w:val="009D691A"/>
    <w:rsid w:val="00A0453F"/>
    <w:rsid w:val="00A15A9C"/>
    <w:rsid w:val="00A30F86"/>
    <w:rsid w:val="00A51116"/>
    <w:rsid w:val="00A7502A"/>
    <w:rsid w:val="00A92752"/>
    <w:rsid w:val="00AA5977"/>
    <w:rsid w:val="00AB513B"/>
    <w:rsid w:val="00AB63DC"/>
    <w:rsid w:val="00AC5176"/>
    <w:rsid w:val="00B004D3"/>
    <w:rsid w:val="00B33DB9"/>
    <w:rsid w:val="00B5777D"/>
    <w:rsid w:val="00B64420"/>
    <w:rsid w:val="00B75F9A"/>
    <w:rsid w:val="00B92749"/>
    <w:rsid w:val="00BA1048"/>
    <w:rsid w:val="00BC6C92"/>
    <w:rsid w:val="00BD6EE1"/>
    <w:rsid w:val="00BE26DC"/>
    <w:rsid w:val="00BE6045"/>
    <w:rsid w:val="00BF7A21"/>
    <w:rsid w:val="00C05556"/>
    <w:rsid w:val="00C06419"/>
    <w:rsid w:val="00C3470B"/>
    <w:rsid w:val="00C40E2D"/>
    <w:rsid w:val="00C66EA1"/>
    <w:rsid w:val="00C77394"/>
    <w:rsid w:val="00C82F5E"/>
    <w:rsid w:val="00C87EBD"/>
    <w:rsid w:val="00CB2B10"/>
    <w:rsid w:val="00CC1BC7"/>
    <w:rsid w:val="00CE2857"/>
    <w:rsid w:val="00CE4787"/>
    <w:rsid w:val="00CE6374"/>
    <w:rsid w:val="00D15C6B"/>
    <w:rsid w:val="00D72FE5"/>
    <w:rsid w:val="00D845CE"/>
    <w:rsid w:val="00DB618A"/>
    <w:rsid w:val="00DC2C1D"/>
    <w:rsid w:val="00DC68CF"/>
    <w:rsid w:val="00DC7BD9"/>
    <w:rsid w:val="00DD4235"/>
    <w:rsid w:val="00E17BC5"/>
    <w:rsid w:val="00E27756"/>
    <w:rsid w:val="00E32682"/>
    <w:rsid w:val="00E44F02"/>
    <w:rsid w:val="00E6239F"/>
    <w:rsid w:val="00E6390B"/>
    <w:rsid w:val="00E74740"/>
    <w:rsid w:val="00E76254"/>
    <w:rsid w:val="00E97EB9"/>
    <w:rsid w:val="00EC11AC"/>
    <w:rsid w:val="00ED21F6"/>
    <w:rsid w:val="00ED3DFD"/>
    <w:rsid w:val="00F37FDC"/>
    <w:rsid w:val="00F64653"/>
    <w:rsid w:val="00FA1B7F"/>
    <w:rsid w:val="00FA38EA"/>
    <w:rsid w:val="00FC4ABE"/>
    <w:rsid w:val="00FD0A06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167BA"/>
    <w:pPr>
      <w:autoSpaceDE w:val="0"/>
      <w:autoSpaceDN w:val="0"/>
      <w:adjustRightInd w:val="0"/>
      <w:spacing w:after="0" w:line="240" w:lineRule="auto"/>
    </w:pPr>
    <w:rPr>
      <w:rFonts w:ascii="BodoniBE-Regular" w:eastAsia="Times New Roman" w:hAnsi="BodoniBE-Regular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167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167B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4167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167B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39445F"/>
    <w:pPr>
      <w:ind w:left="720"/>
      <w:contextualSpacing/>
    </w:pPr>
  </w:style>
  <w:style w:type="paragraph" w:customStyle="1" w:styleId="pmtext">
    <w:name w:val="pmtext"/>
    <w:basedOn w:val="Normal"/>
    <w:rsid w:val="00BA1048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theme="minorBidi"/>
      <w:kern w:val="0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ypsnitt"/>
    <w:rsid w:val="00BA1048"/>
  </w:style>
  <w:style w:type="character" w:styleId="Hyperlnk">
    <w:name w:val="Hyperlink"/>
    <w:basedOn w:val="Standardstycketypsnitt"/>
    <w:uiPriority w:val="99"/>
    <w:semiHidden/>
    <w:unhideWhenUsed/>
    <w:rsid w:val="00591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167BA"/>
    <w:pPr>
      <w:autoSpaceDE w:val="0"/>
      <w:autoSpaceDN w:val="0"/>
      <w:adjustRightInd w:val="0"/>
      <w:spacing w:after="0" w:line="240" w:lineRule="auto"/>
    </w:pPr>
    <w:rPr>
      <w:rFonts w:ascii="BodoniBE-Regular" w:eastAsia="Times New Roman" w:hAnsi="BodoniBE-Regular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167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167B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4167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167B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39445F"/>
    <w:pPr>
      <w:ind w:left="720"/>
      <w:contextualSpacing/>
    </w:pPr>
  </w:style>
  <w:style w:type="paragraph" w:customStyle="1" w:styleId="pmtext">
    <w:name w:val="pmtext"/>
    <w:basedOn w:val="Normal"/>
    <w:rsid w:val="00BA1048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theme="minorBidi"/>
      <w:kern w:val="0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ypsnitt"/>
    <w:rsid w:val="00BA1048"/>
  </w:style>
  <w:style w:type="character" w:styleId="Hyperlnk">
    <w:name w:val="Hyperlink"/>
    <w:basedOn w:val="Standardstycketypsnitt"/>
    <w:uiPriority w:val="99"/>
    <w:semiHidden/>
    <w:unhideWhenUsed/>
    <w:rsid w:val="00591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Sjölund</dc:creator>
  <cp:lastModifiedBy>Philip Lundgren</cp:lastModifiedBy>
  <cp:revision>2</cp:revision>
  <cp:lastPrinted>2014-12-26T08:44:00Z</cp:lastPrinted>
  <dcterms:created xsi:type="dcterms:W3CDTF">2016-06-23T12:00:00Z</dcterms:created>
  <dcterms:modified xsi:type="dcterms:W3CDTF">2016-06-23T12:00:00Z</dcterms:modified>
</cp:coreProperties>
</file>